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14" w:rsidRPr="00667990" w:rsidRDefault="00742214" w:rsidP="005A7B19">
      <w:pPr>
        <w:spacing w:after="0" w:line="240" w:lineRule="auto"/>
        <w:ind w:right="-568"/>
        <w:jc w:val="center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667990">
        <w:rPr>
          <w:rFonts w:eastAsia="Times New Roman" w:cstheme="minorHAnsi"/>
          <w:b/>
          <w:bCs/>
          <w:sz w:val="28"/>
          <w:szCs w:val="28"/>
          <w:lang w:eastAsia="es-AR" w:bidi="he-IL"/>
        </w:rPr>
        <w:t>Seminario</w:t>
      </w:r>
      <w:r w:rsidRPr="00667990">
        <w:rPr>
          <w:rFonts w:eastAsia="Times New Roman" w:cstheme="minorHAnsi"/>
          <w:sz w:val="28"/>
          <w:szCs w:val="28"/>
          <w:lang w:eastAsia="es-AR" w:bidi="he-IL"/>
        </w:rPr>
        <w:t xml:space="preserve">: </w:t>
      </w:r>
      <w:r w:rsidRPr="00667990">
        <w:rPr>
          <w:rFonts w:cstheme="minorHAnsi"/>
          <w:color w:val="222222"/>
          <w:sz w:val="28"/>
          <w:szCs w:val="28"/>
          <w:shd w:val="clear" w:color="auto" w:fill="FFFFFF"/>
        </w:rPr>
        <w:t>Shoá</w:t>
      </w:r>
      <w:r w:rsidR="005A7B19" w:rsidRPr="00667990">
        <w:rPr>
          <w:rFonts w:cstheme="minorHAnsi"/>
          <w:color w:val="222222"/>
          <w:sz w:val="28"/>
          <w:szCs w:val="28"/>
          <w:shd w:val="clear" w:color="auto" w:fill="FFFFFF"/>
        </w:rPr>
        <w:t xml:space="preserve"> u</w:t>
      </w:r>
      <w:r w:rsidRPr="00667990">
        <w:rPr>
          <w:rFonts w:cstheme="minorHAnsi"/>
          <w:color w:val="222222"/>
          <w:sz w:val="28"/>
          <w:szCs w:val="28"/>
          <w:shd w:val="clear" w:color="auto" w:fill="FFFFFF"/>
        </w:rPr>
        <w:t>n enfoque interdisciplinario para su comprensión.</w:t>
      </w:r>
    </w:p>
    <w:p w:rsidR="005A7B19" w:rsidRPr="00EF0769" w:rsidRDefault="005A7B19" w:rsidP="005A7B19">
      <w:pPr>
        <w:spacing w:after="0" w:line="240" w:lineRule="auto"/>
        <w:ind w:right="-568"/>
        <w:jc w:val="both"/>
        <w:rPr>
          <w:rFonts w:cstheme="minorHAnsi"/>
          <w:color w:val="222222"/>
          <w:shd w:val="clear" w:color="auto" w:fill="FFFFFF"/>
        </w:rPr>
      </w:pPr>
    </w:p>
    <w:p w:rsidR="005A7B19" w:rsidRDefault="005A7B19" w:rsidP="005A7B19">
      <w:pPr>
        <w:spacing w:after="0" w:line="240" w:lineRule="auto"/>
        <w:ind w:right="-568"/>
        <w:jc w:val="both"/>
        <w:rPr>
          <w:rFonts w:cstheme="minorHAnsi"/>
          <w:color w:val="222222"/>
          <w:shd w:val="clear" w:color="auto" w:fill="FFFFFF"/>
        </w:rPr>
      </w:pPr>
      <w:r w:rsidRPr="00EF0769">
        <w:rPr>
          <w:rFonts w:cstheme="minorHAnsi"/>
          <w:color w:val="222222"/>
          <w:shd w:val="clear" w:color="auto" w:fill="FFFFFF"/>
        </w:rPr>
        <w:t xml:space="preserve">Este seminario busca transmitir y enseñar acerca de la Shoá y sus singularidades. Al mismo tiempo introducirnos en otros genocidios </w:t>
      </w:r>
      <w:r w:rsidR="003526DD" w:rsidRPr="00EF0769">
        <w:rPr>
          <w:rFonts w:cstheme="minorHAnsi"/>
          <w:color w:val="222222"/>
          <w:shd w:val="clear" w:color="auto" w:fill="FFFFFF"/>
        </w:rPr>
        <w:t>y el lugar de la memoria.</w:t>
      </w:r>
    </w:p>
    <w:p w:rsidR="003526DD" w:rsidRPr="00EF0769" w:rsidRDefault="00667990" w:rsidP="00667990">
      <w:pPr>
        <w:spacing w:after="0" w:line="240" w:lineRule="auto"/>
        <w:ind w:right="-568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Destinado a todo público. </w:t>
      </w:r>
      <w:r w:rsidR="003526DD" w:rsidRPr="00EF0769">
        <w:rPr>
          <w:rFonts w:cstheme="minorHAnsi"/>
          <w:color w:val="222222"/>
          <w:shd w:val="clear" w:color="auto" w:fill="FFFFFF"/>
        </w:rPr>
        <w:t>Consta de 6 encuentros presenciales, uno por mes, en Sede de UNR Maipú 1065.</w:t>
      </w:r>
    </w:p>
    <w:p w:rsidR="003526DD" w:rsidRPr="00EF0769" w:rsidRDefault="003526DD" w:rsidP="005A7B19">
      <w:pPr>
        <w:spacing w:after="0" w:line="240" w:lineRule="auto"/>
        <w:ind w:right="-568"/>
        <w:jc w:val="both"/>
        <w:rPr>
          <w:rFonts w:cstheme="minorHAnsi"/>
          <w:color w:val="222222"/>
          <w:shd w:val="clear" w:color="auto" w:fill="FFFFFF"/>
        </w:rPr>
      </w:pPr>
      <w:r w:rsidRPr="00EF0769">
        <w:rPr>
          <w:rFonts w:cstheme="minorHAnsi"/>
          <w:color w:val="222222"/>
          <w:shd w:val="clear" w:color="auto" w:fill="FFFFFF"/>
        </w:rPr>
        <w:t>Las charlas son las siguientes:</w:t>
      </w:r>
    </w:p>
    <w:p w:rsidR="003526DD" w:rsidRPr="00EF0769" w:rsidRDefault="003526DD" w:rsidP="005A7B19">
      <w:pPr>
        <w:spacing w:after="0" w:line="240" w:lineRule="auto"/>
        <w:ind w:right="-568"/>
        <w:jc w:val="both"/>
        <w:rPr>
          <w:rFonts w:cstheme="minorHAnsi"/>
          <w:color w:val="222222"/>
          <w:shd w:val="clear" w:color="auto" w:fill="FFFFFF"/>
        </w:rPr>
      </w:pPr>
    </w:p>
    <w:p w:rsidR="003526DD" w:rsidRPr="00EF0769" w:rsidRDefault="003526DD" w:rsidP="005A7B19">
      <w:pPr>
        <w:spacing w:after="0" w:line="240" w:lineRule="auto"/>
        <w:ind w:right="-568"/>
        <w:jc w:val="both"/>
        <w:rPr>
          <w:rFonts w:eastAsia="Times New Roman" w:cstheme="minorHAnsi"/>
          <w:sz w:val="24"/>
          <w:szCs w:val="24"/>
          <w:lang w:eastAsia="es-AR" w:bidi="he-IL"/>
        </w:rPr>
      </w:pPr>
    </w:p>
    <w:p w:rsidR="00742214" w:rsidRPr="00EF0769" w:rsidRDefault="003526DD" w:rsidP="003526DD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s-AR" w:bidi="he-IL"/>
        </w:rPr>
      </w:pPr>
      <w:r w:rsidRPr="00EF0769">
        <w:rPr>
          <w:rFonts w:eastAsia="Times New Roman" w:cstheme="minorHAnsi"/>
          <w:sz w:val="24"/>
          <w:szCs w:val="24"/>
          <w:lang w:eastAsia="es-AR" w:bidi="he-IL"/>
        </w:rPr>
        <w:t xml:space="preserve">Lunes 30 de </w:t>
      </w:r>
      <w:r w:rsidR="00CC6646" w:rsidRPr="00EF0769">
        <w:rPr>
          <w:rFonts w:eastAsia="Times New Roman" w:cstheme="minorHAnsi"/>
          <w:sz w:val="24"/>
          <w:szCs w:val="24"/>
          <w:lang w:eastAsia="es-AR" w:bidi="he-IL"/>
        </w:rPr>
        <w:t>mayo</w:t>
      </w:r>
      <w:r w:rsidRPr="00EF0769">
        <w:rPr>
          <w:rFonts w:eastAsia="Times New Roman" w:cstheme="minorHAnsi"/>
          <w:sz w:val="24"/>
          <w:szCs w:val="24"/>
          <w:lang w:eastAsia="es-AR" w:bidi="he-IL"/>
        </w:rPr>
        <w:t xml:space="preserve"> 18:30hs. Salón Norte</w:t>
      </w:r>
      <w:r w:rsidR="00AD1706">
        <w:rPr>
          <w:rFonts w:eastAsia="Times New Roman" w:cstheme="minorHAnsi"/>
          <w:sz w:val="24"/>
          <w:szCs w:val="24"/>
          <w:lang w:eastAsia="es-AR" w:bidi="he-IL"/>
        </w:rPr>
        <w:t xml:space="preserve">, Sede de Gobierno UNR (Maipú 1065) </w:t>
      </w:r>
    </w:p>
    <w:p w:rsidR="003526DD" w:rsidRPr="00EF0769" w:rsidRDefault="003526DD" w:rsidP="003526DD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es-AR" w:bidi="he-IL"/>
        </w:rPr>
      </w:pPr>
    </w:p>
    <w:p w:rsidR="003526DD" w:rsidRPr="00F7068E" w:rsidRDefault="00742214" w:rsidP="00F7068E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u w:val="single"/>
          <w:lang w:eastAsia="es-AR" w:bidi="he-IL"/>
        </w:rPr>
      </w:pPr>
      <w:r w:rsidRPr="00742214">
        <w:rPr>
          <w:rFonts w:eastAsia="Times New Roman" w:cstheme="minorHAnsi"/>
          <w:i/>
          <w:iCs/>
          <w:sz w:val="24"/>
          <w:szCs w:val="24"/>
          <w:u w:val="single"/>
          <w:lang w:eastAsia="es-AR" w:bidi="he-IL"/>
        </w:rPr>
        <w:t>¿Por qué el Holocausto fue un genocidio? Características distintivas. Similitudes y diferencias con otros genocidios.</w:t>
      </w:r>
    </w:p>
    <w:p w:rsidR="00CC6646" w:rsidRPr="00CC6646" w:rsidRDefault="00CC6646" w:rsidP="00742214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es-AR" w:bidi="he-IL"/>
        </w:rPr>
      </w:pPr>
    </w:p>
    <w:p w:rsidR="003526DD" w:rsidRPr="00EF0769" w:rsidRDefault="003526DD" w:rsidP="006D4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 w:bidi="he-IL"/>
        </w:rPr>
      </w:pPr>
      <w:r w:rsidRPr="00EF0769">
        <w:rPr>
          <w:rFonts w:eastAsia="Times New Roman" w:cstheme="minorHAnsi"/>
          <w:sz w:val="24"/>
          <w:szCs w:val="24"/>
          <w:lang w:eastAsia="es-AR" w:bidi="he-IL"/>
        </w:rPr>
        <w:t xml:space="preserve">A cargo del Profesor </w:t>
      </w:r>
      <w:r w:rsidR="00742214" w:rsidRPr="00E074BD">
        <w:rPr>
          <w:rFonts w:eastAsia="Times New Roman" w:cstheme="minorHAnsi"/>
          <w:b/>
          <w:bCs/>
          <w:sz w:val="24"/>
          <w:szCs w:val="24"/>
          <w:lang w:eastAsia="es-AR" w:bidi="he-IL"/>
        </w:rPr>
        <w:t>Marcelo Trucco</w:t>
      </w:r>
      <w:r w:rsidR="00871AAD" w:rsidRPr="00EF0769">
        <w:rPr>
          <w:rFonts w:eastAsia="Times New Roman" w:cstheme="minorHAnsi"/>
          <w:b/>
          <w:bCs/>
          <w:sz w:val="24"/>
          <w:szCs w:val="24"/>
          <w:lang w:eastAsia="es-AR" w:bidi="he-IL"/>
        </w:rPr>
        <w:t>.</w:t>
      </w:r>
      <w:r w:rsidR="00CC6646">
        <w:rPr>
          <w:rFonts w:eastAsia="Times New Roman" w:cstheme="minorHAnsi"/>
          <w:b/>
          <w:bCs/>
          <w:sz w:val="24"/>
          <w:szCs w:val="24"/>
          <w:lang w:eastAsia="es-AR" w:bidi="he-IL"/>
        </w:rPr>
        <w:t xml:space="preserve"> </w:t>
      </w:r>
      <w:r w:rsidRPr="00EF0769">
        <w:rPr>
          <w:rFonts w:eastAsia="Times New Roman" w:cstheme="minorHAnsi"/>
          <w:sz w:val="24"/>
          <w:szCs w:val="24"/>
          <w:lang w:eastAsia="es-AR" w:bidi="he-IL"/>
        </w:rPr>
        <w:t>Abogado. Profesor Superior en Ciencias Jurídicas.  Doctor en Ciencias Jurídicas y Sociales por la Pontificia Universidad Católica Argentina. Secretario de Derechos Humanos de la Provincia de Santa Fe (2017-2019)</w:t>
      </w:r>
      <w:r w:rsidR="006D40F4">
        <w:rPr>
          <w:rFonts w:eastAsia="Times New Roman" w:cstheme="minorHAnsi"/>
          <w:sz w:val="24"/>
          <w:szCs w:val="24"/>
          <w:lang w:eastAsia="es-AR" w:bidi="he-IL"/>
        </w:rPr>
        <w:t xml:space="preserve">. </w:t>
      </w:r>
      <w:proofErr w:type="gramStart"/>
      <w:r w:rsidR="006D40F4" w:rsidRPr="006D40F4">
        <w:rPr>
          <w:rFonts w:eastAsia="Times New Roman" w:cstheme="minorHAnsi"/>
          <w:sz w:val="24"/>
          <w:szCs w:val="24"/>
          <w:lang w:eastAsia="es-AR" w:bidi="he-IL"/>
        </w:rPr>
        <w:t>docente</w:t>
      </w:r>
      <w:proofErr w:type="gramEnd"/>
      <w:r w:rsidR="006D40F4" w:rsidRPr="006D40F4">
        <w:rPr>
          <w:rFonts w:eastAsia="Times New Roman" w:cstheme="minorHAnsi"/>
          <w:sz w:val="24"/>
          <w:szCs w:val="24"/>
          <w:lang w:eastAsia="es-AR" w:bidi="he-IL"/>
        </w:rPr>
        <w:t xml:space="preserve"> de grado y posgrado en Derechos humanos y Derecho Internacional Público</w:t>
      </w:r>
      <w:r w:rsidR="006D40F4">
        <w:rPr>
          <w:rFonts w:eastAsia="Times New Roman" w:cstheme="minorHAnsi"/>
          <w:sz w:val="24"/>
          <w:szCs w:val="24"/>
          <w:lang w:eastAsia="es-AR" w:bidi="he-IL"/>
        </w:rPr>
        <w:t xml:space="preserve"> </w:t>
      </w:r>
      <w:r w:rsidR="006D40F4" w:rsidRPr="006D40F4">
        <w:rPr>
          <w:rFonts w:eastAsia="Times New Roman" w:cstheme="minorHAnsi"/>
          <w:sz w:val="24"/>
          <w:szCs w:val="24"/>
          <w:lang w:eastAsia="es-AR" w:bidi="he-IL"/>
        </w:rPr>
        <w:t xml:space="preserve"> en UNR-UCA-UCEL y </w:t>
      </w:r>
      <w:r w:rsidR="006D40F4">
        <w:rPr>
          <w:rFonts w:eastAsia="Times New Roman" w:cstheme="minorHAnsi"/>
          <w:sz w:val="24"/>
          <w:szCs w:val="24"/>
          <w:lang w:eastAsia="es-AR" w:bidi="he-IL"/>
        </w:rPr>
        <w:t xml:space="preserve"> </w:t>
      </w:r>
      <w:r w:rsidR="006D40F4" w:rsidRPr="006D40F4">
        <w:rPr>
          <w:rFonts w:eastAsia="Times New Roman" w:cstheme="minorHAnsi"/>
          <w:sz w:val="24"/>
          <w:szCs w:val="24"/>
          <w:lang w:eastAsia="es-AR" w:bidi="he-IL"/>
        </w:rPr>
        <w:t>UCSF</w:t>
      </w:r>
    </w:p>
    <w:p w:rsidR="003526DD" w:rsidRPr="00EF0769" w:rsidRDefault="003526DD" w:rsidP="0074221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 w:bidi="he-IL"/>
        </w:rPr>
      </w:pPr>
    </w:p>
    <w:p w:rsidR="00AD1706" w:rsidRPr="00AD1706" w:rsidRDefault="003526DD" w:rsidP="00AD1706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s-AR" w:bidi="he-IL"/>
        </w:rPr>
      </w:pPr>
      <w:r w:rsidRPr="00AD1706">
        <w:rPr>
          <w:rFonts w:eastAsia="Times New Roman" w:cstheme="minorHAnsi"/>
          <w:sz w:val="24"/>
          <w:szCs w:val="24"/>
          <w:lang w:eastAsia="es-AR" w:bidi="he-IL"/>
        </w:rPr>
        <w:t xml:space="preserve">Jueves 30 de </w:t>
      </w:r>
      <w:r w:rsidR="00CC6646" w:rsidRPr="00AD1706">
        <w:rPr>
          <w:rFonts w:eastAsia="Times New Roman" w:cstheme="minorHAnsi"/>
          <w:sz w:val="24"/>
          <w:szCs w:val="24"/>
          <w:lang w:eastAsia="es-AR" w:bidi="he-IL"/>
        </w:rPr>
        <w:t>junio</w:t>
      </w:r>
      <w:r w:rsidRPr="00AD1706">
        <w:rPr>
          <w:rFonts w:eastAsia="Times New Roman" w:cstheme="minorHAnsi"/>
          <w:sz w:val="24"/>
          <w:szCs w:val="24"/>
          <w:lang w:eastAsia="es-AR" w:bidi="he-IL"/>
        </w:rPr>
        <w:t xml:space="preserve"> 18:30hs. Salón Norte</w:t>
      </w:r>
      <w:r w:rsidR="00AD1706" w:rsidRPr="00AD1706">
        <w:rPr>
          <w:rFonts w:eastAsia="Times New Roman" w:cstheme="minorHAnsi"/>
          <w:sz w:val="24"/>
          <w:szCs w:val="24"/>
          <w:lang w:eastAsia="es-AR" w:bidi="he-IL"/>
        </w:rPr>
        <w:t xml:space="preserve">, Sede de Gobierno UNR (Maipú 1065) </w:t>
      </w:r>
    </w:p>
    <w:p w:rsidR="003526DD" w:rsidRPr="00EF0769" w:rsidRDefault="003526DD" w:rsidP="00AD1706">
      <w:pPr>
        <w:pStyle w:val="Prrafodelista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 w:bidi="he-IL"/>
        </w:rPr>
      </w:pPr>
    </w:p>
    <w:p w:rsidR="003526DD" w:rsidRPr="00EF0769" w:rsidRDefault="003526DD" w:rsidP="003526DD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es-AR" w:bidi="he-IL"/>
        </w:rPr>
      </w:pPr>
    </w:p>
    <w:p w:rsidR="00B254DD" w:rsidRPr="00F7068E" w:rsidRDefault="00742214" w:rsidP="00F7068E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u w:val="single"/>
          <w:lang w:eastAsia="es-AR" w:bidi="he-IL"/>
        </w:rPr>
      </w:pPr>
      <w:r w:rsidRPr="00742214">
        <w:rPr>
          <w:rFonts w:eastAsia="Times New Roman" w:cstheme="minorHAnsi"/>
          <w:i/>
          <w:iCs/>
          <w:sz w:val="24"/>
          <w:szCs w:val="24"/>
          <w:u w:val="single"/>
          <w:lang w:eastAsia="es-AR" w:bidi="he-IL"/>
        </w:rPr>
        <w:t xml:space="preserve">Origen del antisemitismo. Ascenso del Nazismo. Leyes antijudías. Judíos alemanes. </w:t>
      </w:r>
      <w:proofErr w:type="spellStart"/>
      <w:r w:rsidRPr="00742214">
        <w:rPr>
          <w:rFonts w:eastAsia="Times New Roman" w:cstheme="minorHAnsi"/>
          <w:i/>
          <w:iCs/>
          <w:sz w:val="24"/>
          <w:szCs w:val="24"/>
          <w:u w:val="single"/>
          <w:lang w:eastAsia="es-AR" w:bidi="he-IL"/>
        </w:rPr>
        <w:t>Intencionalismo</w:t>
      </w:r>
      <w:proofErr w:type="spellEnd"/>
      <w:r w:rsidRPr="00742214">
        <w:rPr>
          <w:rFonts w:eastAsia="Times New Roman" w:cstheme="minorHAnsi"/>
          <w:i/>
          <w:iCs/>
          <w:sz w:val="24"/>
          <w:szCs w:val="24"/>
          <w:u w:val="single"/>
          <w:lang w:eastAsia="es-AR" w:bidi="he-IL"/>
        </w:rPr>
        <w:t xml:space="preserve"> versus Funcionalismo.</w:t>
      </w:r>
    </w:p>
    <w:p w:rsidR="00CC6646" w:rsidRPr="00CC6646" w:rsidRDefault="00CC6646" w:rsidP="00742214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es-AR" w:bidi="he-IL"/>
        </w:rPr>
      </w:pPr>
    </w:p>
    <w:p w:rsidR="00B254DD" w:rsidRPr="00EF0769" w:rsidRDefault="00B254DD" w:rsidP="0063202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 w:bidi="he-IL"/>
        </w:rPr>
      </w:pPr>
      <w:r w:rsidRPr="00EF0769">
        <w:rPr>
          <w:rFonts w:eastAsia="Times New Roman" w:cstheme="minorHAnsi"/>
          <w:sz w:val="24"/>
          <w:szCs w:val="24"/>
          <w:lang w:eastAsia="es-AR" w:bidi="he-IL"/>
        </w:rPr>
        <w:t xml:space="preserve">A cargo del Licenciado </w:t>
      </w:r>
      <w:r w:rsidR="00742214" w:rsidRPr="00E074BD">
        <w:rPr>
          <w:rFonts w:eastAsia="Times New Roman" w:cstheme="minorHAnsi"/>
          <w:b/>
          <w:bCs/>
          <w:sz w:val="24"/>
          <w:szCs w:val="24"/>
          <w:lang w:eastAsia="es-AR" w:bidi="he-IL"/>
        </w:rPr>
        <w:t xml:space="preserve">Bruno </w:t>
      </w:r>
      <w:proofErr w:type="spellStart"/>
      <w:r w:rsidR="00742214" w:rsidRPr="00E074BD">
        <w:rPr>
          <w:rFonts w:eastAsia="Times New Roman" w:cstheme="minorHAnsi"/>
          <w:b/>
          <w:bCs/>
          <w:sz w:val="24"/>
          <w:szCs w:val="24"/>
          <w:lang w:eastAsia="es-AR" w:bidi="he-IL"/>
        </w:rPr>
        <w:t>Garbari</w:t>
      </w:r>
      <w:proofErr w:type="spellEnd"/>
      <w:r w:rsidR="00871AAD" w:rsidRPr="00EF0769">
        <w:rPr>
          <w:rFonts w:eastAsia="Times New Roman" w:cstheme="minorHAnsi"/>
          <w:sz w:val="24"/>
          <w:szCs w:val="24"/>
          <w:lang w:eastAsia="es-AR" w:bidi="he-IL"/>
        </w:rPr>
        <w:t>.</w:t>
      </w:r>
      <w:r w:rsidR="00CC6646">
        <w:rPr>
          <w:rFonts w:eastAsia="Times New Roman" w:cstheme="minorHAnsi"/>
          <w:sz w:val="24"/>
          <w:szCs w:val="24"/>
          <w:lang w:eastAsia="es-AR" w:bidi="he-IL"/>
        </w:rPr>
        <w:t xml:space="preserve"> </w:t>
      </w:r>
      <w:r w:rsidRPr="00EF0769">
        <w:rPr>
          <w:rFonts w:eastAsia="Times New Roman" w:cstheme="minorHAnsi"/>
          <w:sz w:val="24"/>
          <w:szCs w:val="24"/>
          <w:lang w:eastAsia="es-AR" w:bidi="he-IL"/>
        </w:rPr>
        <w:t>Referente de contenidos del Museo del Holocausto de Buenos Aires.</w:t>
      </w:r>
      <w:r w:rsidR="00632025" w:rsidRPr="00632025">
        <w:t xml:space="preserve"> </w:t>
      </w:r>
      <w:r w:rsidR="00632025" w:rsidRPr="00632025">
        <w:rPr>
          <w:rFonts w:eastAsia="Times New Roman" w:cstheme="minorHAnsi"/>
          <w:sz w:val="24"/>
          <w:szCs w:val="24"/>
          <w:lang w:eastAsia="es-AR" w:bidi="he-IL"/>
        </w:rPr>
        <w:t>Dictado de cursos y elaboración de</w:t>
      </w:r>
      <w:r w:rsidR="00632025">
        <w:rPr>
          <w:rFonts w:eastAsia="Times New Roman" w:cstheme="minorHAnsi"/>
          <w:sz w:val="24"/>
          <w:szCs w:val="24"/>
          <w:lang w:eastAsia="es-AR" w:bidi="he-IL"/>
        </w:rPr>
        <w:t xml:space="preserve"> </w:t>
      </w:r>
      <w:r w:rsidR="00632025" w:rsidRPr="00632025">
        <w:rPr>
          <w:rFonts w:eastAsia="Times New Roman" w:cstheme="minorHAnsi"/>
          <w:sz w:val="24"/>
          <w:szCs w:val="24"/>
          <w:lang w:eastAsia="es-AR" w:bidi="he-IL"/>
        </w:rPr>
        <w:t>propuestas didácticas</w:t>
      </w:r>
      <w:r w:rsidR="00632025">
        <w:rPr>
          <w:rFonts w:eastAsia="Times New Roman" w:cstheme="minorHAnsi"/>
          <w:sz w:val="24"/>
          <w:szCs w:val="24"/>
          <w:lang w:eastAsia="es-AR" w:bidi="he-IL"/>
        </w:rPr>
        <w:t>.</w:t>
      </w:r>
      <w:r w:rsidR="00632025" w:rsidRPr="00632025">
        <w:rPr>
          <w:rFonts w:eastAsia="Times New Roman" w:cstheme="minorHAnsi"/>
          <w:sz w:val="24"/>
          <w:szCs w:val="24"/>
          <w:lang w:eastAsia="es-AR" w:bidi="he-IL"/>
        </w:rPr>
        <w:t xml:space="preserve"> Capacitación a docentes dentro del marco nacional e</w:t>
      </w:r>
      <w:r w:rsidR="00632025">
        <w:rPr>
          <w:rFonts w:eastAsia="Times New Roman" w:cstheme="minorHAnsi"/>
          <w:sz w:val="24"/>
          <w:szCs w:val="24"/>
          <w:lang w:eastAsia="es-AR" w:bidi="he-IL"/>
        </w:rPr>
        <w:t xml:space="preserve"> </w:t>
      </w:r>
      <w:r w:rsidR="00632025" w:rsidRPr="00632025">
        <w:rPr>
          <w:rFonts w:eastAsia="Times New Roman" w:cstheme="minorHAnsi"/>
          <w:sz w:val="24"/>
          <w:szCs w:val="24"/>
          <w:lang w:eastAsia="es-AR" w:bidi="he-IL"/>
        </w:rPr>
        <w:t>internacional</w:t>
      </w:r>
      <w:r w:rsidR="00632025">
        <w:rPr>
          <w:rFonts w:eastAsia="Times New Roman" w:cstheme="minorHAnsi"/>
          <w:sz w:val="24"/>
          <w:szCs w:val="24"/>
          <w:lang w:eastAsia="es-AR" w:bidi="he-IL"/>
        </w:rPr>
        <w:t>.</w:t>
      </w:r>
      <w:r w:rsidR="00632025" w:rsidRPr="00632025">
        <w:rPr>
          <w:rFonts w:eastAsia="Times New Roman" w:cstheme="minorHAnsi"/>
          <w:sz w:val="24"/>
          <w:szCs w:val="24"/>
          <w:lang w:eastAsia="es-AR" w:bidi="he-IL"/>
        </w:rPr>
        <w:t xml:space="preserve"> Representante del museo en seminarios, ciclos de capacitación y</w:t>
      </w:r>
      <w:r w:rsidR="00632025">
        <w:rPr>
          <w:rFonts w:eastAsia="Times New Roman" w:cstheme="minorHAnsi"/>
          <w:sz w:val="24"/>
          <w:szCs w:val="24"/>
          <w:lang w:eastAsia="es-AR" w:bidi="he-IL"/>
        </w:rPr>
        <w:t xml:space="preserve"> </w:t>
      </w:r>
      <w:r w:rsidR="00632025" w:rsidRPr="00632025">
        <w:rPr>
          <w:rFonts w:eastAsia="Times New Roman" w:cstheme="minorHAnsi"/>
          <w:sz w:val="24"/>
          <w:szCs w:val="24"/>
          <w:lang w:eastAsia="es-AR" w:bidi="he-IL"/>
        </w:rPr>
        <w:t>universidades.</w:t>
      </w:r>
      <w:r w:rsidRPr="00EF0769">
        <w:rPr>
          <w:rFonts w:eastAsia="Times New Roman" w:cstheme="minorHAnsi"/>
          <w:sz w:val="24"/>
          <w:szCs w:val="24"/>
          <w:lang w:eastAsia="es-AR" w:bidi="he-IL"/>
        </w:rPr>
        <w:t xml:space="preserve"> Profesor de historia. Disertante y e</w:t>
      </w:r>
      <w:r w:rsidR="00BC2571" w:rsidRPr="00EF0769">
        <w:rPr>
          <w:rFonts w:eastAsia="Times New Roman" w:cstheme="minorHAnsi"/>
          <w:sz w:val="24"/>
          <w:szCs w:val="24"/>
          <w:lang w:eastAsia="es-AR" w:bidi="he-IL"/>
        </w:rPr>
        <w:t xml:space="preserve">x Becario de Yad Vashem. </w:t>
      </w:r>
    </w:p>
    <w:p w:rsidR="00B254DD" w:rsidRPr="00EF0769" w:rsidRDefault="00B254DD" w:rsidP="00B254D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 w:bidi="he-IL"/>
        </w:rPr>
      </w:pPr>
    </w:p>
    <w:p w:rsidR="00B254DD" w:rsidRPr="00EF0769" w:rsidRDefault="00B254DD" w:rsidP="00B254D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 w:bidi="he-IL"/>
        </w:rPr>
      </w:pPr>
    </w:p>
    <w:p w:rsidR="00AD1706" w:rsidRPr="00AD1706" w:rsidRDefault="00B254DD" w:rsidP="00AD1706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s-AR" w:bidi="he-IL"/>
        </w:rPr>
      </w:pPr>
      <w:r w:rsidRPr="00AD1706">
        <w:rPr>
          <w:rFonts w:eastAsia="Times New Roman" w:cstheme="minorHAnsi"/>
          <w:sz w:val="24"/>
          <w:szCs w:val="24"/>
          <w:lang w:eastAsia="es-AR" w:bidi="he-IL"/>
        </w:rPr>
        <w:t xml:space="preserve">Lunes 1 de </w:t>
      </w:r>
      <w:r w:rsidR="00CC6646" w:rsidRPr="00AD1706">
        <w:rPr>
          <w:rFonts w:eastAsia="Times New Roman" w:cstheme="minorHAnsi"/>
          <w:sz w:val="24"/>
          <w:szCs w:val="24"/>
          <w:lang w:eastAsia="es-AR" w:bidi="he-IL"/>
        </w:rPr>
        <w:t>agosto</w:t>
      </w:r>
      <w:r w:rsidRPr="00AD1706">
        <w:rPr>
          <w:rFonts w:eastAsia="Times New Roman" w:cstheme="minorHAnsi"/>
          <w:sz w:val="24"/>
          <w:szCs w:val="24"/>
          <w:lang w:eastAsia="es-AR" w:bidi="he-IL"/>
        </w:rPr>
        <w:t xml:space="preserve"> 18:30hs. Salón de los Espejos </w:t>
      </w:r>
      <w:r w:rsidR="00AD1706" w:rsidRPr="00AD1706">
        <w:rPr>
          <w:rFonts w:eastAsia="Times New Roman" w:cstheme="minorHAnsi"/>
          <w:sz w:val="24"/>
          <w:szCs w:val="24"/>
          <w:lang w:eastAsia="es-AR" w:bidi="he-IL"/>
        </w:rPr>
        <w:t xml:space="preserve">Sede de Gobierno UNR (Maipú 1065) </w:t>
      </w:r>
    </w:p>
    <w:p w:rsidR="00B254DD" w:rsidRPr="00AD1706" w:rsidRDefault="00B254DD" w:rsidP="00AD1706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es-AR" w:bidi="he-IL"/>
        </w:rPr>
      </w:pPr>
    </w:p>
    <w:p w:rsidR="00B254DD" w:rsidRPr="00EF0769" w:rsidRDefault="00B254DD" w:rsidP="00B254DD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es-AR" w:bidi="he-IL"/>
        </w:rPr>
      </w:pPr>
    </w:p>
    <w:p w:rsidR="00F7068E" w:rsidRDefault="00742214" w:rsidP="00F7068E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u w:val="single"/>
          <w:lang w:eastAsia="es-AR" w:bidi="he-IL"/>
        </w:rPr>
      </w:pPr>
      <w:r w:rsidRPr="00742214">
        <w:rPr>
          <w:rFonts w:eastAsia="Times New Roman" w:cstheme="minorHAnsi"/>
          <w:i/>
          <w:iCs/>
          <w:sz w:val="24"/>
          <w:szCs w:val="24"/>
          <w:u w:val="single"/>
          <w:lang w:eastAsia="es-AR" w:bidi="he-IL"/>
        </w:rPr>
        <w:t>Proceso de destrucción de los Judíos Europeos. Globalidad y totalidad de la destrucción</w:t>
      </w:r>
      <w:r w:rsidR="00F7068E">
        <w:rPr>
          <w:rFonts w:eastAsia="Times New Roman" w:cstheme="minorHAnsi"/>
          <w:i/>
          <w:iCs/>
          <w:sz w:val="24"/>
          <w:szCs w:val="24"/>
          <w:u w:val="single"/>
          <w:lang w:eastAsia="es-AR" w:bidi="he-IL"/>
        </w:rPr>
        <w:t>.</w:t>
      </w:r>
    </w:p>
    <w:p w:rsidR="00742214" w:rsidRPr="00F7068E" w:rsidRDefault="00F7068E" w:rsidP="00F7068E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u w:val="single"/>
          <w:lang w:eastAsia="es-AR" w:bidi="he-IL"/>
        </w:rPr>
      </w:pPr>
      <w:r>
        <w:rPr>
          <w:rFonts w:eastAsia="Times New Roman" w:cstheme="minorHAnsi"/>
          <w:i/>
          <w:iCs/>
          <w:sz w:val="24"/>
          <w:szCs w:val="24"/>
          <w:u w:val="single"/>
          <w:lang w:eastAsia="es-AR" w:bidi="he-IL"/>
        </w:rPr>
        <w:t>E</w:t>
      </w:r>
      <w:r w:rsidR="00742214" w:rsidRPr="00742214">
        <w:rPr>
          <w:rFonts w:eastAsia="Times New Roman" w:cstheme="minorHAnsi"/>
          <w:i/>
          <w:iCs/>
          <w:sz w:val="24"/>
          <w:szCs w:val="24"/>
          <w:u w:val="single"/>
          <w:lang w:eastAsia="es-AR" w:bidi="he-IL"/>
        </w:rPr>
        <w:t>l holocausto por balas y campos de exterminio.</w:t>
      </w:r>
    </w:p>
    <w:p w:rsidR="00CC6646" w:rsidRDefault="00CC6646" w:rsidP="00871AA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 w:bidi="he-IL"/>
        </w:rPr>
      </w:pPr>
    </w:p>
    <w:p w:rsidR="00B254DD" w:rsidRDefault="00B254DD" w:rsidP="00CC664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 w:bidi="he-IL"/>
        </w:rPr>
      </w:pPr>
      <w:r w:rsidRPr="00EF0769">
        <w:rPr>
          <w:rFonts w:eastAsia="Times New Roman" w:cstheme="minorHAnsi"/>
          <w:sz w:val="24"/>
          <w:szCs w:val="24"/>
          <w:lang w:eastAsia="es-AR" w:bidi="he-IL"/>
        </w:rPr>
        <w:t xml:space="preserve">A cargo de la Profesora </w:t>
      </w:r>
      <w:r w:rsidRPr="00E074BD">
        <w:rPr>
          <w:rFonts w:eastAsia="Times New Roman" w:cstheme="minorHAnsi"/>
          <w:b/>
          <w:bCs/>
          <w:sz w:val="24"/>
          <w:szCs w:val="24"/>
          <w:lang w:eastAsia="es-AR" w:bidi="he-IL"/>
        </w:rPr>
        <w:t>Andrea Trumper</w:t>
      </w:r>
      <w:r w:rsidR="00871AAD" w:rsidRPr="00EF0769">
        <w:rPr>
          <w:rFonts w:eastAsia="Times New Roman" w:cstheme="minorHAnsi"/>
          <w:sz w:val="24"/>
          <w:szCs w:val="24"/>
          <w:lang w:eastAsia="es-AR" w:bidi="he-IL"/>
        </w:rPr>
        <w:t>.</w:t>
      </w:r>
      <w:r w:rsidR="00CC6646">
        <w:rPr>
          <w:rFonts w:eastAsia="Times New Roman" w:cstheme="minorHAnsi"/>
          <w:sz w:val="24"/>
          <w:szCs w:val="24"/>
          <w:lang w:eastAsia="es-AR" w:bidi="he-IL"/>
        </w:rPr>
        <w:t xml:space="preserve"> </w:t>
      </w:r>
      <w:r w:rsidRPr="00EF0769">
        <w:rPr>
          <w:rFonts w:eastAsia="Times New Roman" w:cstheme="minorHAnsi"/>
          <w:sz w:val="24"/>
          <w:szCs w:val="24"/>
          <w:lang w:eastAsia="es-AR" w:bidi="he-IL"/>
        </w:rPr>
        <w:t>Formadora de formadores en la enseñanza de la Shoá.</w:t>
      </w:r>
      <w:r w:rsidR="00E074BD">
        <w:rPr>
          <w:rFonts w:eastAsia="Times New Roman" w:cstheme="minorHAnsi"/>
          <w:sz w:val="24"/>
          <w:szCs w:val="24"/>
          <w:lang w:eastAsia="es-AR" w:bidi="he-IL"/>
        </w:rPr>
        <w:t xml:space="preserve"> Coordinadora de la Muestra de Shoá en Rosario.</w:t>
      </w:r>
      <w:r w:rsidRPr="00EF0769">
        <w:rPr>
          <w:rFonts w:eastAsia="Times New Roman" w:cstheme="minorHAnsi"/>
          <w:sz w:val="24"/>
          <w:szCs w:val="24"/>
          <w:lang w:eastAsia="es-AR" w:bidi="he-IL"/>
        </w:rPr>
        <w:t xml:space="preserve"> Profesora de Hebreo. Directora </w:t>
      </w:r>
      <w:r w:rsidR="00871AAD" w:rsidRPr="00EF0769">
        <w:rPr>
          <w:rFonts w:eastAsia="Times New Roman" w:cstheme="minorHAnsi"/>
          <w:sz w:val="24"/>
          <w:szCs w:val="24"/>
          <w:lang w:eastAsia="es-AR" w:bidi="he-IL"/>
        </w:rPr>
        <w:t>académica</w:t>
      </w:r>
      <w:r w:rsidRPr="00EF0769">
        <w:rPr>
          <w:rFonts w:eastAsia="Times New Roman" w:cstheme="minorHAnsi"/>
          <w:sz w:val="24"/>
          <w:szCs w:val="24"/>
          <w:lang w:eastAsia="es-AR" w:bidi="he-IL"/>
        </w:rPr>
        <w:t xml:space="preserve"> de la cátedra Holocausto y otras formas de discriminación. </w:t>
      </w:r>
      <w:r w:rsidR="00EA06EB">
        <w:rPr>
          <w:rFonts w:eastAsia="Times New Roman" w:cstheme="minorHAnsi"/>
          <w:sz w:val="24"/>
          <w:szCs w:val="24"/>
          <w:lang w:eastAsia="es-AR" w:bidi="he-IL"/>
        </w:rPr>
        <w:t xml:space="preserve">Disertante en escuelas secundarias sobre discriminación y DDHH. Responsable a cargo de las capacitaciones docentes del Ministerio de </w:t>
      </w:r>
      <w:proofErr w:type="spellStart"/>
      <w:r w:rsidR="00EA06EB">
        <w:rPr>
          <w:rFonts w:eastAsia="Times New Roman" w:cstheme="minorHAnsi"/>
          <w:sz w:val="24"/>
          <w:szCs w:val="24"/>
          <w:lang w:eastAsia="es-AR" w:bidi="he-IL"/>
        </w:rPr>
        <w:t>Educ</w:t>
      </w:r>
      <w:proofErr w:type="spellEnd"/>
      <w:r w:rsidR="00EA06EB">
        <w:rPr>
          <w:rFonts w:eastAsia="Times New Roman" w:cstheme="minorHAnsi"/>
          <w:sz w:val="24"/>
          <w:szCs w:val="24"/>
          <w:lang w:eastAsia="es-AR" w:bidi="he-IL"/>
        </w:rPr>
        <w:t xml:space="preserve">. de la Prov. de Santa fe sobre Shoá. Capacitadora en Escuela de Cadetes de Policía, Min. de Seguridad, Prov. de Santa Fe. </w:t>
      </w:r>
      <w:r w:rsidRPr="00EF0769">
        <w:rPr>
          <w:rFonts w:eastAsia="Times New Roman" w:cstheme="minorHAnsi"/>
          <w:sz w:val="24"/>
          <w:szCs w:val="24"/>
          <w:lang w:eastAsia="es-AR" w:bidi="he-IL"/>
        </w:rPr>
        <w:t>Ex Becaria de Yad Vashem.</w:t>
      </w:r>
      <w:r w:rsidR="00E074BD">
        <w:rPr>
          <w:rFonts w:eastAsia="Times New Roman" w:cstheme="minorHAnsi"/>
          <w:sz w:val="24"/>
          <w:szCs w:val="24"/>
          <w:lang w:eastAsia="es-AR" w:bidi="he-IL"/>
        </w:rPr>
        <w:t xml:space="preserve"> </w:t>
      </w:r>
    </w:p>
    <w:p w:rsidR="00EA06EB" w:rsidRDefault="00EA06EB" w:rsidP="00CC664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 w:bidi="he-IL"/>
        </w:rPr>
      </w:pPr>
    </w:p>
    <w:p w:rsidR="00EA06EB" w:rsidRPr="00EF0769" w:rsidRDefault="00EA06EB" w:rsidP="00CC664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 w:bidi="he-IL"/>
        </w:rPr>
      </w:pPr>
    </w:p>
    <w:p w:rsidR="00B254DD" w:rsidRPr="00EF0769" w:rsidRDefault="00B254DD" w:rsidP="00B254D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 w:bidi="he-IL"/>
        </w:rPr>
      </w:pPr>
    </w:p>
    <w:p w:rsidR="00B254DD" w:rsidRPr="00EF0769" w:rsidRDefault="00B254DD" w:rsidP="00B254D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 w:bidi="he-IL"/>
        </w:rPr>
      </w:pPr>
    </w:p>
    <w:p w:rsidR="00B254DD" w:rsidRPr="00EF0769" w:rsidRDefault="00B254DD" w:rsidP="00AD170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 w:bidi="he-IL"/>
        </w:rPr>
      </w:pPr>
      <w:r w:rsidRPr="00EF0769">
        <w:rPr>
          <w:rFonts w:eastAsia="Times New Roman" w:cstheme="minorHAnsi"/>
          <w:sz w:val="24"/>
          <w:szCs w:val="24"/>
          <w:lang w:eastAsia="es-AR" w:bidi="he-IL"/>
        </w:rPr>
        <w:t xml:space="preserve">Martes 30 de </w:t>
      </w:r>
      <w:r w:rsidR="00CC6646" w:rsidRPr="00EF0769">
        <w:rPr>
          <w:rFonts w:eastAsia="Times New Roman" w:cstheme="minorHAnsi"/>
          <w:sz w:val="24"/>
          <w:szCs w:val="24"/>
          <w:lang w:eastAsia="es-AR" w:bidi="he-IL"/>
        </w:rPr>
        <w:t>agosto</w:t>
      </w:r>
      <w:r w:rsidRPr="00EF0769">
        <w:rPr>
          <w:rFonts w:eastAsia="Times New Roman" w:cstheme="minorHAnsi"/>
          <w:sz w:val="24"/>
          <w:szCs w:val="24"/>
          <w:lang w:eastAsia="es-AR" w:bidi="he-IL"/>
        </w:rPr>
        <w:t xml:space="preserve"> 18:30hs. Salón de los Espejos.</w:t>
      </w:r>
    </w:p>
    <w:p w:rsidR="00B254DD" w:rsidRPr="00EF0769" w:rsidRDefault="00B254DD" w:rsidP="00B254DD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es-AR" w:bidi="he-IL"/>
        </w:rPr>
      </w:pPr>
    </w:p>
    <w:p w:rsidR="00B254DD" w:rsidRPr="00F7068E" w:rsidRDefault="00742214" w:rsidP="00F7068E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u w:val="single"/>
          <w:lang w:eastAsia="es-AR" w:bidi="he-IL"/>
        </w:rPr>
      </w:pPr>
      <w:r w:rsidRPr="00742214">
        <w:rPr>
          <w:rFonts w:eastAsia="Times New Roman" w:cstheme="minorHAnsi"/>
          <w:i/>
          <w:iCs/>
          <w:sz w:val="24"/>
          <w:szCs w:val="24"/>
          <w:u w:val="single"/>
          <w:lang w:eastAsia="es-AR" w:bidi="he-IL"/>
        </w:rPr>
        <w:t xml:space="preserve">Proceso de guetoización. Los </w:t>
      </w:r>
      <w:proofErr w:type="spellStart"/>
      <w:r w:rsidRPr="00742214">
        <w:rPr>
          <w:rFonts w:eastAsia="Times New Roman" w:cstheme="minorHAnsi"/>
          <w:i/>
          <w:iCs/>
          <w:sz w:val="24"/>
          <w:szCs w:val="24"/>
          <w:u w:val="single"/>
          <w:lang w:eastAsia="es-AR" w:bidi="he-IL"/>
        </w:rPr>
        <w:t>Jüdenrate</w:t>
      </w:r>
      <w:proofErr w:type="spellEnd"/>
      <w:r w:rsidRPr="00742214">
        <w:rPr>
          <w:rFonts w:eastAsia="Times New Roman" w:cstheme="minorHAnsi"/>
          <w:i/>
          <w:iCs/>
          <w:sz w:val="24"/>
          <w:szCs w:val="24"/>
          <w:u w:val="single"/>
          <w:lang w:eastAsia="es-AR" w:bidi="he-IL"/>
        </w:rPr>
        <w:t>. La resistencia. La vida judía dentro de los guetos</w:t>
      </w:r>
      <w:r w:rsidR="00B254DD" w:rsidRPr="00F7068E">
        <w:rPr>
          <w:rFonts w:eastAsia="Times New Roman" w:cstheme="minorHAnsi"/>
          <w:i/>
          <w:iCs/>
          <w:sz w:val="24"/>
          <w:szCs w:val="24"/>
          <w:u w:val="single"/>
          <w:lang w:eastAsia="es-AR" w:bidi="he-IL"/>
        </w:rPr>
        <w:t>.</w:t>
      </w:r>
    </w:p>
    <w:p w:rsidR="00CC6646" w:rsidRPr="00EF0769" w:rsidRDefault="00CC6646" w:rsidP="00B254D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 w:bidi="he-IL"/>
        </w:rPr>
      </w:pPr>
    </w:p>
    <w:p w:rsidR="00E074BD" w:rsidRDefault="00B254DD" w:rsidP="00E074B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 w:bidi="he-IL"/>
        </w:rPr>
      </w:pPr>
      <w:r w:rsidRPr="00EF0769">
        <w:rPr>
          <w:rFonts w:eastAsia="Times New Roman" w:cstheme="minorHAnsi"/>
          <w:sz w:val="24"/>
          <w:szCs w:val="24"/>
          <w:lang w:eastAsia="es-AR" w:bidi="he-IL"/>
        </w:rPr>
        <w:t>A cargo de</w:t>
      </w:r>
      <w:r w:rsidR="00E074BD">
        <w:rPr>
          <w:rFonts w:eastAsia="Times New Roman" w:cstheme="minorHAnsi"/>
          <w:sz w:val="24"/>
          <w:szCs w:val="24"/>
          <w:lang w:eastAsia="es-AR" w:bidi="he-IL"/>
        </w:rPr>
        <w:t xml:space="preserve"> </w:t>
      </w:r>
      <w:r w:rsidR="00E074BD" w:rsidRPr="00E074BD">
        <w:rPr>
          <w:rFonts w:eastAsia="Times New Roman" w:cstheme="minorHAnsi"/>
          <w:b/>
          <w:bCs/>
          <w:sz w:val="24"/>
          <w:szCs w:val="24"/>
          <w:lang w:eastAsia="es-AR" w:bidi="he-IL"/>
        </w:rPr>
        <w:t>Mónica Burgos</w:t>
      </w:r>
      <w:r w:rsidR="00E074BD">
        <w:rPr>
          <w:rFonts w:eastAsia="Times New Roman" w:cstheme="minorHAnsi"/>
          <w:sz w:val="24"/>
          <w:szCs w:val="24"/>
          <w:lang w:eastAsia="es-AR" w:bidi="he-IL"/>
        </w:rPr>
        <w:t xml:space="preserve">. </w:t>
      </w:r>
      <w:r w:rsidR="00E074BD" w:rsidRPr="00E074BD">
        <w:rPr>
          <w:rFonts w:eastAsia="Times New Roman" w:cstheme="minorHAnsi"/>
          <w:sz w:val="24"/>
          <w:szCs w:val="24"/>
          <w:lang w:eastAsia="es-AR" w:bidi="he-IL"/>
        </w:rPr>
        <w:t>Licenciada en Historia, Universidad Católica Argentina. Profesora de Historia y Formación Cívica. Becaria del Yad Vashem</w:t>
      </w:r>
      <w:r w:rsidR="00E074BD">
        <w:rPr>
          <w:rFonts w:eastAsia="Times New Roman" w:cstheme="minorHAnsi"/>
          <w:sz w:val="24"/>
          <w:szCs w:val="24"/>
          <w:lang w:eastAsia="es-AR" w:bidi="he-IL"/>
        </w:rPr>
        <w:t>.</w:t>
      </w:r>
      <w:r w:rsidR="00E074BD" w:rsidRPr="00E074BD">
        <w:rPr>
          <w:rFonts w:eastAsia="Times New Roman" w:cstheme="minorHAnsi"/>
          <w:sz w:val="24"/>
          <w:szCs w:val="24"/>
          <w:lang w:eastAsia="es-AR" w:bidi="he-IL"/>
        </w:rPr>
        <w:t xml:space="preserve"> Diplomada en La metodología de la investigación en Humanidades, UBA. </w:t>
      </w:r>
      <w:r w:rsidR="00E074BD" w:rsidRPr="00E074BD">
        <w:rPr>
          <w:rFonts w:eastAsia="Times New Roman" w:cstheme="minorHAnsi"/>
          <w:sz w:val="24"/>
          <w:szCs w:val="24"/>
          <w:lang w:val="en-US" w:eastAsia="es-AR" w:bidi="he-IL"/>
        </w:rPr>
        <w:t xml:space="preserve">Visiting </w:t>
      </w:r>
      <w:proofErr w:type="spellStart"/>
      <w:r w:rsidR="00E074BD" w:rsidRPr="00E074BD">
        <w:rPr>
          <w:rFonts w:eastAsia="Times New Roman" w:cstheme="minorHAnsi"/>
          <w:sz w:val="24"/>
          <w:szCs w:val="24"/>
          <w:lang w:val="en-US" w:eastAsia="es-AR" w:bidi="he-IL"/>
        </w:rPr>
        <w:t>Schollar</w:t>
      </w:r>
      <w:proofErr w:type="spellEnd"/>
      <w:r w:rsidR="00E074BD" w:rsidRPr="00E074BD">
        <w:rPr>
          <w:rFonts w:eastAsia="Times New Roman" w:cstheme="minorHAnsi"/>
          <w:sz w:val="24"/>
          <w:szCs w:val="24"/>
          <w:lang w:val="en-US" w:eastAsia="es-AR" w:bidi="he-IL"/>
        </w:rPr>
        <w:t xml:space="preserve">, University of San Diego at California, USA. High School Teacher, La Jolla Country Day School, San Diego, California, USA. </w:t>
      </w:r>
      <w:r w:rsidR="00E074BD" w:rsidRPr="00E074BD">
        <w:rPr>
          <w:rFonts w:eastAsia="Times New Roman" w:cstheme="minorHAnsi"/>
          <w:sz w:val="24"/>
          <w:szCs w:val="24"/>
          <w:lang w:eastAsia="es-AR" w:bidi="he-IL"/>
        </w:rPr>
        <w:t xml:space="preserve">Colaboradora del Archivo César </w:t>
      </w:r>
      <w:proofErr w:type="spellStart"/>
      <w:r w:rsidR="00E074BD" w:rsidRPr="00E074BD">
        <w:rPr>
          <w:rFonts w:eastAsia="Times New Roman" w:cstheme="minorHAnsi"/>
          <w:sz w:val="24"/>
          <w:szCs w:val="24"/>
          <w:lang w:eastAsia="es-AR" w:bidi="he-IL"/>
        </w:rPr>
        <w:t>Torriglia</w:t>
      </w:r>
      <w:proofErr w:type="spellEnd"/>
      <w:r w:rsidR="00E074BD" w:rsidRPr="00E074BD">
        <w:rPr>
          <w:rFonts w:eastAsia="Times New Roman" w:cstheme="minorHAnsi"/>
          <w:sz w:val="24"/>
          <w:szCs w:val="24"/>
          <w:lang w:eastAsia="es-AR" w:bidi="he-IL"/>
        </w:rPr>
        <w:t>, UNR. Profesora de escuela media, 35 años de antigüedad, Ministerio de Educación y Cultura, Provincia de Santa Fe.</w:t>
      </w:r>
    </w:p>
    <w:p w:rsidR="00E074BD" w:rsidRDefault="00E074BD" w:rsidP="00E074B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 w:bidi="he-IL"/>
        </w:rPr>
      </w:pPr>
    </w:p>
    <w:p w:rsidR="00BC2571" w:rsidRPr="006148CD" w:rsidRDefault="00BC2571" w:rsidP="00E074B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 w:bidi="he-IL"/>
        </w:rPr>
      </w:pPr>
      <w:r w:rsidRPr="00E074BD">
        <w:rPr>
          <w:rFonts w:eastAsia="Times New Roman" w:cstheme="minorHAnsi"/>
          <w:b/>
          <w:bCs/>
          <w:sz w:val="24"/>
          <w:szCs w:val="24"/>
          <w:lang w:eastAsia="es-AR" w:bidi="he-IL"/>
        </w:rPr>
        <w:t xml:space="preserve">Andrea </w:t>
      </w:r>
      <w:proofErr w:type="spellStart"/>
      <w:r w:rsidRPr="00E074BD">
        <w:rPr>
          <w:rFonts w:eastAsia="Times New Roman" w:cstheme="minorHAnsi"/>
          <w:b/>
          <w:bCs/>
          <w:sz w:val="24"/>
          <w:szCs w:val="24"/>
          <w:lang w:eastAsia="es-AR" w:bidi="he-IL"/>
        </w:rPr>
        <w:t>Nisnevich</w:t>
      </w:r>
      <w:proofErr w:type="spellEnd"/>
      <w:r w:rsidRPr="006148CD">
        <w:rPr>
          <w:rFonts w:eastAsia="Times New Roman" w:cstheme="minorHAnsi"/>
          <w:sz w:val="24"/>
          <w:szCs w:val="24"/>
          <w:lang w:eastAsia="es-AR" w:bidi="he-IL"/>
        </w:rPr>
        <w:t xml:space="preserve"> Directora de Juventudes de Municipalidad de Rosario. Ex Becaria de Yad Vashem</w:t>
      </w:r>
      <w:r w:rsidR="00871AAD" w:rsidRPr="006148CD">
        <w:rPr>
          <w:rFonts w:eastAsia="Times New Roman" w:cstheme="minorHAnsi"/>
          <w:sz w:val="24"/>
          <w:szCs w:val="24"/>
          <w:lang w:eastAsia="es-AR" w:bidi="he-IL"/>
        </w:rPr>
        <w:t>.</w:t>
      </w:r>
    </w:p>
    <w:p w:rsidR="00B254DD" w:rsidRPr="00EF0769" w:rsidRDefault="00B254DD" w:rsidP="0074221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 w:bidi="he-IL"/>
        </w:rPr>
      </w:pPr>
    </w:p>
    <w:p w:rsidR="00EF0769" w:rsidRPr="00EF0769" w:rsidRDefault="00EF0769" w:rsidP="0074221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 w:bidi="he-IL"/>
        </w:rPr>
      </w:pPr>
    </w:p>
    <w:p w:rsidR="00EF0769" w:rsidRPr="00EF0769" w:rsidRDefault="00EF0769" w:rsidP="0074221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 w:bidi="he-IL"/>
        </w:rPr>
      </w:pPr>
    </w:p>
    <w:p w:rsidR="00871AAD" w:rsidRPr="00EF0769" w:rsidRDefault="00871AAD" w:rsidP="00AD170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 w:bidi="he-IL"/>
        </w:rPr>
      </w:pPr>
      <w:r w:rsidRPr="00EF0769">
        <w:rPr>
          <w:rFonts w:eastAsia="Times New Roman" w:cstheme="minorHAnsi"/>
          <w:sz w:val="24"/>
          <w:szCs w:val="24"/>
          <w:lang w:eastAsia="es-AR" w:bidi="he-IL"/>
        </w:rPr>
        <w:t xml:space="preserve">Septiembre </w:t>
      </w:r>
      <w:r w:rsidR="00AD1706">
        <w:rPr>
          <w:rFonts w:eastAsia="Times New Roman" w:cstheme="minorHAnsi"/>
          <w:sz w:val="24"/>
          <w:szCs w:val="24"/>
          <w:lang w:eastAsia="es-AR" w:bidi="he-IL"/>
        </w:rPr>
        <w:t xml:space="preserve">, </w:t>
      </w:r>
      <w:r w:rsidRPr="00EF0769">
        <w:rPr>
          <w:rFonts w:eastAsia="Times New Roman" w:cstheme="minorHAnsi"/>
          <w:sz w:val="24"/>
          <w:szCs w:val="24"/>
          <w:lang w:eastAsia="es-AR" w:bidi="he-IL"/>
        </w:rPr>
        <w:t>fecha a confirmar</w:t>
      </w:r>
    </w:p>
    <w:p w:rsidR="00871AAD" w:rsidRPr="00EF0769" w:rsidRDefault="00871AAD" w:rsidP="00871AAD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es-AR" w:bidi="he-IL"/>
        </w:rPr>
      </w:pPr>
    </w:p>
    <w:p w:rsidR="00871AAD" w:rsidRPr="00F7068E" w:rsidRDefault="00742214" w:rsidP="00F7068E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u w:val="single"/>
          <w:lang w:eastAsia="es-AR" w:bidi="he-IL"/>
        </w:rPr>
      </w:pPr>
      <w:r w:rsidRPr="00742214">
        <w:rPr>
          <w:rFonts w:eastAsia="Times New Roman" w:cstheme="minorHAnsi"/>
          <w:i/>
          <w:iCs/>
          <w:sz w:val="24"/>
          <w:szCs w:val="24"/>
          <w:u w:val="single"/>
          <w:lang w:eastAsia="es-AR" w:bidi="he-IL"/>
        </w:rPr>
        <w:t xml:space="preserve">Los juicios de </w:t>
      </w:r>
      <w:proofErr w:type="spellStart"/>
      <w:r w:rsidRPr="00742214">
        <w:rPr>
          <w:rFonts w:eastAsia="Times New Roman" w:cstheme="minorHAnsi"/>
          <w:i/>
          <w:iCs/>
          <w:sz w:val="24"/>
          <w:szCs w:val="24"/>
          <w:u w:val="single"/>
          <w:lang w:eastAsia="es-AR" w:bidi="he-IL"/>
        </w:rPr>
        <w:t>Nüremberg</w:t>
      </w:r>
      <w:proofErr w:type="spellEnd"/>
      <w:r w:rsidRPr="00742214">
        <w:rPr>
          <w:rFonts w:eastAsia="Times New Roman" w:cstheme="minorHAnsi"/>
          <w:i/>
          <w:iCs/>
          <w:sz w:val="24"/>
          <w:szCs w:val="24"/>
          <w:u w:val="single"/>
          <w:lang w:eastAsia="es-AR" w:bidi="he-IL"/>
        </w:rPr>
        <w:t>: La justicia antes, durante y después de la Shoá.</w:t>
      </w:r>
    </w:p>
    <w:p w:rsidR="006148CD" w:rsidRDefault="006148CD" w:rsidP="00871AA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 w:bidi="he-IL"/>
        </w:rPr>
      </w:pPr>
    </w:p>
    <w:p w:rsidR="006148CD" w:rsidRDefault="00871AAD" w:rsidP="00871AA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 w:bidi="he-IL"/>
        </w:rPr>
      </w:pPr>
      <w:r w:rsidRPr="00EF0769">
        <w:rPr>
          <w:rFonts w:eastAsia="Times New Roman" w:cstheme="minorHAnsi"/>
          <w:sz w:val="24"/>
          <w:szCs w:val="24"/>
          <w:lang w:eastAsia="es-AR" w:bidi="he-IL"/>
        </w:rPr>
        <w:t>A cargo de</w:t>
      </w:r>
      <w:r w:rsidR="006148CD">
        <w:rPr>
          <w:rFonts w:eastAsia="Times New Roman" w:cstheme="minorHAnsi"/>
          <w:sz w:val="24"/>
          <w:szCs w:val="24"/>
          <w:lang w:eastAsia="es-AR" w:bidi="he-IL"/>
        </w:rPr>
        <w:t>:</w:t>
      </w:r>
    </w:p>
    <w:p w:rsidR="00871AAD" w:rsidRPr="006148CD" w:rsidRDefault="00742214" w:rsidP="006148C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 w:bidi="he-IL"/>
        </w:rPr>
      </w:pPr>
      <w:r w:rsidRPr="00E074BD">
        <w:rPr>
          <w:rFonts w:eastAsia="Times New Roman" w:cstheme="minorHAnsi"/>
          <w:b/>
          <w:bCs/>
          <w:sz w:val="24"/>
          <w:szCs w:val="24"/>
          <w:lang w:eastAsia="es-AR" w:bidi="he-IL"/>
        </w:rPr>
        <w:t xml:space="preserve">Gustavo </w:t>
      </w:r>
      <w:proofErr w:type="spellStart"/>
      <w:r w:rsidRPr="00E074BD">
        <w:rPr>
          <w:rFonts w:eastAsia="Times New Roman" w:cstheme="minorHAnsi"/>
          <w:b/>
          <w:bCs/>
          <w:sz w:val="24"/>
          <w:szCs w:val="24"/>
          <w:lang w:eastAsia="es-AR" w:bidi="he-IL"/>
        </w:rPr>
        <w:t>Francescheti</w:t>
      </w:r>
      <w:proofErr w:type="spellEnd"/>
      <w:r w:rsidR="00871AAD" w:rsidRPr="006148CD">
        <w:rPr>
          <w:rFonts w:eastAsia="Times New Roman" w:cstheme="minorHAnsi"/>
          <w:sz w:val="24"/>
          <w:szCs w:val="24"/>
          <w:lang w:eastAsia="es-AR" w:bidi="he-IL"/>
        </w:rPr>
        <w:t xml:space="preserve">: abogado, especialista en Derecho Penal. </w:t>
      </w:r>
      <w:r w:rsidR="00992E1C">
        <w:rPr>
          <w:rFonts w:ascii="Arial" w:hAnsi="Arial" w:cs="Arial"/>
          <w:color w:val="222222"/>
          <w:shd w:val="clear" w:color="auto" w:fill="FFFFFF"/>
        </w:rPr>
        <w:t>Defensor Regional de Rosario, Defensa pública de Santa Fe</w:t>
      </w:r>
      <w:r w:rsidR="00871AAD" w:rsidRPr="006148CD">
        <w:rPr>
          <w:rFonts w:eastAsia="Times New Roman" w:cstheme="minorHAnsi"/>
          <w:sz w:val="24"/>
          <w:szCs w:val="24"/>
          <w:lang w:eastAsia="es-AR" w:bidi="he-IL"/>
        </w:rPr>
        <w:t>. Secretario Académico de la Carrera de Posgrado de Especialización en Derecho Penal de la Facultad de Derecho de la UNR.</w:t>
      </w:r>
      <w:r w:rsidR="00EF0769" w:rsidRPr="006148CD">
        <w:rPr>
          <w:rFonts w:eastAsia="Times New Roman" w:cstheme="minorHAnsi"/>
          <w:sz w:val="24"/>
          <w:szCs w:val="24"/>
          <w:lang w:eastAsia="es-AR" w:bidi="he-IL"/>
        </w:rPr>
        <w:t xml:space="preserve"> </w:t>
      </w:r>
      <w:r w:rsidR="00871AAD" w:rsidRPr="006148CD">
        <w:rPr>
          <w:rFonts w:eastAsia="Times New Roman" w:cstheme="minorHAnsi"/>
          <w:sz w:val="24"/>
          <w:szCs w:val="24"/>
          <w:lang w:eastAsia="es-AR" w:bidi="he-IL"/>
        </w:rPr>
        <w:t>Ex Becario de Yad Vashem</w:t>
      </w:r>
    </w:p>
    <w:p w:rsidR="00742214" w:rsidRDefault="00742214" w:rsidP="006148C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 w:bidi="he-IL"/>
        </w:rPr>
      </w:pPr>
      <w:r w:rsidRPr="00E074BD">
        <w:rPr>
          <w:rFonts w:eastAsia="Times New Roman" w:cstheme="minorHAnsi"/>
          <w:b/>
          <w:bCs/>
          <w:sz w:val="24"/>
          <w:szCs w:val="24"/>
          <w:lang w:eastAsia="es-AR" w:bidi="he-IL"/>
        </w:rPr>
        <w:t>Gustavo Salvador</w:t>
      </w:r>
      <w:r w:rsidR="00871AAD" w:rsidRPr="006148CD">
        <w:rPr>
          <w:rFonts w:eastAsia="Times New Roman" w:cstheme="minorHAnsi"/>
          <w:sz w:val="24"/>
          <w:szCs w:val="24"/>
          <w:lang w:eastAsia="es-AR" w:bidi="he-IL"/>
        </w:rPr>
        <w:t>: Juez, Presidente del colegio de la Magistratura.</w:t>
      </w:r>
      <w:r w:rsidR="00992E1C">
        <w:rPr>
          <w:rFonts w:eastAsia="Times New Roman" w:cstheme="minorHAnsi"/>
          <w:sz w:val="24"/>
          <w:szCs w:val="24"/>
          <w:lang w:eastAsia="es-AR" w:bidi="he-IL"/>
        </w:rPr>
        <w:t xml:space="preserve"> </w:t>
      </w:r>
      <w:r w:rsidR="00992E1C" w:rsidRPr="006148CD">
        <w:rPr>
          <w:rFonts w:eastAsia="Times New Roman" w:cstheme="minorHAnsi"/>
          <w:sz w:val="24"/>
          <w:szCs w:val="24"/>
          <w:lang w:eastAsia="es-AR" w:bidi="he-IL"/>
        </w:rPr>
        <w:t>Ex Becario de Yad Vashem</w:t>
      </w:r>
    </w:p>
    <w:p w:rsidR="006148CD" w:rsidRPr="00992E1C" w:rsidRDefault="006148CD" w:rsidP="00992E1C">
      <w:pPr>
        <w:spacing w:after="0" w:line="240" w:lineRule="auto"/>
        <w:ind w:left="1068"/>
        <w:jc w:val="both"/>
        <w:rPr>
          <w:rFonts w:eastAsia="Times New Roman" w:cstheme="minorHAnsi"/>
          <w:sz w:val="24"/>
          <w:szCs w:val="24"/>
          <w:lang w:eastAsia="es-AR" w:bidi="he-IL"/>
        </w:rPr>
      </w:pPr>
    </w:p>
    <w:p w:rsidR="00EF0769" w:rsidRPr="00EF0769" w:rsidRDefault="00EF0769" w:rsidP="00871AA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 w:bidi="he-IL"/>
        </w:rPr>
      </w:pPr>
    </w:p>
    <w:p w:rsidR="00EF0769" w:rsidRPr="00EF0769" w:rsidRDefault="00EF0769" w:rsidP="00AD170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 w:bidi="he-IL"/>
        </w:rPr>
      </w:pPr>
      <w:r w:rsidRPr="00EF0769">
        <w:rPr>
          <w:rFonts w:eastAsia="Times New Roman" w:cstheme="minorHAnsi"/>
          <w:sz w:val="24"/>
          <w:szCs w:val="24"/>
          <w:lang w:eastAsia="es-AR" w:bidi="he-IL"/>
        </w:rPr>
        <w:t>Octubre fecha a confirmar</w:t>
      </w:r>
    </w:p>
    <w:p w:rsidR="00EF0769" w:rsidRPr="00EF0769" w:rsidRDefault="00EF0769" w:rsidP="00EF0769">
      <w:pPr>
        <w:pStyle w:val="Prrafodelista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 w:bidi="he-IL"/>
        </w:rPr>
      </w:pPr>
    </w:p>
    <w:p w:rsidR="00871AAD" w:rsidRPr="00742214" w:rsidRDefault="00871AAD" w:rsidP="00871AA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 w:bidi="he-IL"/>
        </w:rPr>
      </w:pPr>
    </w:p>
    <w:p w:rsidR="00EF0769" w:rsidRPr="00F7068E" w:rsidRDefault="00EF0769" w:rsidP="00F7068E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u w:val="single"/>
          <w:lang w:eastAsia="es-AR" w:bidi="he-IL"/>
        </w:rPr>
      </w:pPr>
      <w:r w:rsidRPr="00F7068E">
        <w:rPr>
          <w:rFonts w:eastAsia="Times New Roman" w:cstheme="minorHAnsi"/>
          <w:i/>
          <w:iCs/>
          <w:sz w:val="24"/>
          <w:szCs w:val="24"/>
          <w:u w:val="single"/>
          <w:lang w:eastAsia="es-AR" w:bidi="he-IL"/>
        </w:rPr>
        <w:t>L</w:t>
      </w:r>
      <w:r w:rsidR="00742214" w:rsidRPr="00742214">
        <w:rPr>
          <w:rFonts w:eastAsia="Times New Roman" w:cstheme="minorHAnsi"/>
          <w:i/>
          <w:iCs/>
          <w:sz w:val="24"/>
          <w:szCs w:val="24"/>
          <w:u w:val="single"/>
          <w:lang w:eastAsia="es-AR" w:bidi="he-IL"/>
        </w:rPr>
        <w:t>os Justos entre las Naciones: historias de riesgo y solidaridad.</w:t>
      </w:r>
    </w:p>
    <w:p w:rsidR="006148CD" w:rsidRDefault="006148CD" w:rsidP="00EF076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 w:bidi="he-IL"/>
        </w:rPr>
      </w:pPr>
    </w:p>
    <w:p w:rsidR="00EF0769" w:rsidRPr="00EF0769" w:rsidRDefault="00EF0769" w:rsidP="00EF076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 w:bidi="he-IL"/>
        </w:rPr>
      </w:pPr>
      <w:r w:rsidRPr="00EF0769">
        <w:rPr>
          <w:rFonts w:eastAsia="Times New Roman" w:cstheme="minorHAnsi"/>
          <w:sz w:val="24"/>
          <w:szCs w:val="24"/>
          <w:lang w:eastAsia="es-AR" w:bidi="he-IL"/>
        </w:rPr>
        <w:t xml:space="preserve">A cargo de </w:t>
      </w:r>
      <w:r w:rsidRPr="00E074BD">
        <w:rPr>
          <w:rFonts w:eastAsia="Times New Roman" w:cstheme="minorHAnsi"/>
          <w:b/>
          <w:bCs/>
          <w:sz w:val="24"/>
          <w:szCs w:val="24"/>
          <w:lang w:eastAsia="es-AR" w:bidi="he-IL"/>
        </w:rPr>
        <w:t>Gerardo Rodríguez</w:t>
      </w:r>
      <w:r w:rsidR="00232EB8">
        <w:rPr>
          <w:rFonts w:eastAsia="Times New Roman" w:cstheme="minorHAnsi"/>
          <w:sz w:val="24"/>
          <w:szCs w:val="24"/>
          <w:lang w:eastAsia="es-AR" w:bidi="he-IL"/>
        </w:rPr>
        <w:t>: s</w:t>
      </w:r>
      <w:r w:rsidR="00232EB8" w:rsidRPr="00232EB8">
        <w:rPr>
          <w:rFonts w:eastAsia="Times New Roman" w:cstheme="minorHAnsi"/>
          <w:sz w:val="24"/>
          <w:szCs w:val="24"/>
          <w:lang w:eastAsia="es-AR" w:bidi="he-IL"/>
        </w:rPr>
        <w:t xml:space="preserve">acerdote </w:t>
      </w:r>
      <w:r w:rsidR="00232EB8">
        <w:rPr>
          <w:rFonts w:eastAsia="Times New Roman" w:cstheme="minorHAnsi"/>
          <w:sz w:val="24"/>
          <w:szCs w:val="24"/>
          <w:lang w:eastAsia="es-AR" w:bidi="he-IL"/>
        </w:rPr>
        <w:t xml:space="preserve">y </w:t>
      </w:r>
      <w:r w:rsidR="00232EB8" w:rsidRPr="00232EB8">
        <w:rPr>
          <w:rFonts w:eastAsia="Times New Roman" w:cstheme="minorHAnsi"/>
          <w:sz w:val="24"/>
          <w:szCs w:val="24"/>
          <w:lang w:eastAsia="es-AR" w:bidi="he-IL"/>
        </w:rPr>
        <w:t>asesor del área aspirantes de Acción Católica</w:t>
      </w:r>
      <w:r w:rsidR="00232EB8">
        <w:rPr>
          <w:rFonts w:eastAsia="Times New Roman" w:cstheme="minorHAnsi"/>
          <w:sz w:val="24"/>
          <w:szCs w:val="24"/>
          <w:lang w:eastAsia="es-AR" w:bidi="he-IL"/>
        </w:rPr>
        <w:t>. Capellán en un Hogar Geriátrico. Ex Becario de Yad Vashem.</w:t>
      </w:r>
    </w:p>
    <w:p w:rsidR="00EF0769" w:rsidRPr="00EF0769" w:rsidRDefault="00EF0769" w:rsidP="00EF076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 w:bidi="he-IL"/>
        </w:rPr>
      </w:pPr>
    </w:p>
    <w:p w:rsidR="00EF0769" w:rsidRPr="00F7068E" w:rsidRDefault="00742214" w:rsidP="00F7068E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u w:val="single"/>
          <w:lang w:eastAsia="es-AR" w:bidi="he-IL"/>
        </w:rPr>
      </w:pPr>
      <w:r w:rsidRPr="00742214">
        <w:rPr>
          <w:rFonts w:eastAsia="Times New Roman" w:cstheme="minorHAnsi"/>
          <w:i/>
          <w:iCs/>
          <w:sz w:val="24"/>
          <w:szCs w:val="24"/>
          <w:u w:val="single"/>
          <w:lang w:eastAsia="es-AR" w:bidi="he-IL"/>
        </w:rPr>
        <w:t>La memoria como herramienta de transformación social.</w:t>
      </w:r>
    </w:p>
    <w:p w:rsidR="006148CD" w:rsidRDefault="006148CD" w:rsidP="00EF076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 w:bidi="he-IL"/>
        </w:rPr>
      </w:pPr>
    </w:p>
    <w:p w:rsidR="006D40F4" w:rsidRPr="006D40F4" w:rsidRDefault="00EF0769" w:rsidP="006D4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 w:bidi="he-IL"/>
        </w:rPr>
      </w:pPr>
      <w:r w:rsidRPr="00EF0769">
        <w:rPr>
          <w:rFonts w:eastAsia="Times New Roman" w:cstheme="minorHAnsi"/>
          <w:sz w:val="24"/>
          <w:szCs w:val="24"/>
          <w:lang w:eastAsia="es-AR" w:bidi="he-IL"/>
        </w:rPr>
        <w:lastRenderedPageBreak/>
        <w:t>A cargo de</w:t>
      </w:r>
      <w:r w:rsidR="00742214" w:rsidRPr="00742214">
        <w:rPr>
          <w:rFonts w:eastAsia="Times New Roman" w:cstheme="minorHAnsi"/>
          <w:sz w:val="24"/>
          <w:szCs w:val="24"/>
          <w:lang w:eastAsia="es-AR" w:bidi="he-IL"/>
        </w:rPr>
        <w:t> </w:t>
      </w:r>
      <w:r w:rsidR="00742214" w:rsidRPr="00E074BD">
        <w:rPr>
          <w:rFonts w:eastAsia="Times New Roman" w:cstheme="minorHAnsi"/>
          <w:b/>
          <w:bCs/>
          <w:sz w:val="24"/>
          <w:szCs w:val="24"/>
          <w:lang w:eastAsia="es-AR" w:bidi="he-IL"/>
        </w:rPr>
        <w:t>Eve</w:t>
      </w:r>
      <w:r w:rsidRPr="00E074BD">
        <w:rPr>
          <w:rFonts w:eastAsia="Times New Roman" w:cstheme="minorHAnsi"/>
          <w:b/>
          <w:bCs/>
          <w:sz w:val="24"/>
          <w:szCs w:val="24"/>
          <w:lang w:eastAsia="es-AR" w:bidi="he-IL"/>
        </w:rPr>
        <w:t>lyn</w:t>
      </w:r>
      <w:r w:rsidR="00742214" w:rsidRPr="00E074BD">
        <w:rPr>
          <w:rFonts w:eastAsia="Times New Roman" w:cstheme="minorHAnsi"/>
          <w:b/>
          <w:bCs/>
          <w:sz w:val="24"/>
          <w:szCs w:val="24"/>
          <w:lang w:eastAsia="es-AR" w:bidi="he-IL"/>
        </w:rPr>
        <w:t xml:space="preserve"> Gerso</w:t>
      </w:r>
      <w:r w:rsidR="00E074BD">
        <w:rPr>
          <w:rFonts w:eastAsia="Times New Roman" w:cstheme="minorHAnsi"/>
          <w:b/>
          <w:bCs/>
          <w:sz w:val="24"/>
          <w:szCs w:val="24"/>
          <w:lang w:eastAsia="es-AR" w:bidi="he-IL"/>
        </w:rPr>
        <w:t>n</w:t>
      </w:r>
      <w:r w:rsidR="00232EB8">
        <w:rPr>
          <w:rFonts w:eastAsia="Times New Roman" w:cstheme="minorHAnsi"/>
          <w:sz w:val="24"/>
          <w:szCs w:val="24"/>
          <w:lang w:eastAsia="es-AR" w:bidi="he-IL"/>
        </w:rPr>
        <w:t xml:space="preserve"> </w:t>
      </w:r>
      <w:r w:rsidR="006D40F4" w:rsidRPr="006D40F4">
        <w:rPr>
          <w:rFonts w:eastAsia="Times New Roman" w:cstheme="minorHAnsi"/>
          <w:sz w:val="24"/>
          <w:szCs w:val="24"/>
          <w:lang w:eastAsia="es-AR" w:bidi="he-IL"/>
        </w:rPr>
        <w:t>Magister en Comunicación Estratégica. Esp. en Comunicación ambiental. Licenciada en Comunicación Social. Diplomada en Responsabilidad Empresaria y Desarrollo Sostenible. Ex Becaria Yad Vashem.</w:t>
      </w:r>
    </w:p>
    <w:p w:rsidR="006D40F4" w:rsidRPr="006D40F4" w:rsidRDefault="006D40F4" w:rsidP="006D4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 w:bidi="he-IL"/>
        </w:rPr>
      </w:pPr>
    </w:p>
    <w:p w:rsidR="00D32EF7" w:rsidRDefault="006D40F4" w:rsidP="006D4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 w:bidi="he-IL"/>
        </w:rPr>
      </w:pPr>
      <w:r w:rsidRPr="006D40F4">
        <w:rPr>
          <w:rFonts w:eastAsia="Times New Roman" w:cstheme="minorHAnsi"/>
          <w:sz w:val="24"/>
          <w:szCs w:val="24"/>
          <w:lang w:eastAsia="es-AR" w:bidi="he-IL"/>
        </w:rPr>
        <w:t>Investigadora, Docente universitaria de grado y de posgrado. Dirigió la muestra y el programa educativo Shoá en la ciudad de Rosario. Escribió su tesis de posgrado "Palabras Habitadas. Un acercamiento amoroso a una experiencia educativa sobre la Shoá".</w:t>
      </w:r>
    </w:p>
    <w:p w:rsidR="00E074BD" w:rsidRDefault="00E074BD" w:rsidP="006D4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 w:bidi="he-IL"/>
        </w:rPr>
      </w:pPr>
    </w:p>
    <w:p w:rsidR="00E074BD" w:rsidRDefault="00E074BD" w:rsidP="006D4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 w:bidi="he-IL"/>
        </w:rPr>
      </w:pPr>
    </w:p>
    <w:p w:rsidR="00AD1706" w:rsidRDefault="00AD1706" w:rsidP="006D4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 w:bidi="he-IL"/>
        </w:rPr>
      </w:pPr>
    </w:p>
    <w:p w:rsidR="00AD1706" w:rsidRDefault="00AD1706" w:rsidP="006D4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 w:bidi="he-IL"/>
        </w:rPr>
      </w:pPr>
    </w:p>
    <w:p w:rsidR="00AD1706" w:rsidRDefault="00AD1706" w:rsidP="006D4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 w:bidi="he-IL"/>
        </w:rPr>
      </w:pPr>
      <w:r>
        <w:rPr>
          <w:rFonts w:eastAsia="Times New Roman" w:cstheme="minorHAnsi"/>
          <w:sz w:val="24"/>
          <w:szCs w:val="24"/>
          <w:lang w:eastAsia="es-AR" w:bidi="he-IL"/>
        </w:rPr>
        <w:t xml:space="preserve">Otras actividades de la </w:t>
      </w:r>
      <w:proofErr w:type="spellStart"/>
      <w:r>
        <w:rPr>
          <w:rFonts w:eastAsia="Times New Roman" w:cstheme="minorHAnsi"/>
          <w:sz w:val="24"/>
          <w:szCs w:val="24"/>
          <w:lang w:eastAsia="es-AR" w:bidi="he-IL"/>
        </w:rPr>
        <w:t>catedra</w:t>
      </w:r>
      <w:proofErr w:type="spellEnd"/>
      <w:r>
        <w:rPr>
          <w:rFonts w:eastAsia="Times New Roman" w:cstheme="minorHAnsi"/>
          <w:sz w:val="24"/>
          <w:szCs w:val="24"/>
          <w:lang w:eastAsia="es-AR" w:bidi="he-IL"/>
        </w:rPr>
        <w:t xml:space="preserve">: </w:t>
      </w:r>
    </w:p>
    <w:p w:rsidR="00AD1706" w:rsidRDefault="00AD1706" w:rsidP="006D4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 w:bidi="he-IL"/>
        </w:rPr>
      </w:pPr>
    </w:p>
    <w:p w:rsidR="00AD1706" w:rsidRDefault="00AD1706" w:rsidP="006D4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 w:bidi="he-IL"/>
        </w:rPr>
      </w:pPr>
    </w:p>
    <w:p w:rsidR="00AD1706" w:rsidRDefault="00AD1706" w:rsidP="006D4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 w:bidi="he-IL"/>
        </w:rPr>
      </w:pPr>
    </w:p>
    <w:p w:rsidR="00AD1706" w:rsidRDefault="00AD1706" w:rsidP="006D4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 w:bidi="he-IL"/>
        </w:rPr>
      </w:pPr>
    </w:p>
    <w:p w:rsidR="00AD1706" w:rsidRDefault="00AD1706" w:rsidP="006D4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 w:bidi="he-IL"/>
        </w:rPr>
      </w:pPr>
    </w:p>
    <w:p w:rsidR="00AD1706" w:rsidRDefault="00AD1706" w:rsidP="006D4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 w:bidi="he-IL"/>
        </w:rPr>
      </w:pPr>
    </w:p>
    <w:p w:rsidR="00AD1706" w:rsidRDefault="00AD1706" w:rsidP="006D4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 w:bidi="he-IL"/>
        </w:rPr>
      </w:pPr>
    </w:p>
    <w:p w:rsidR="00AD1706" w:rsidRDefault="00AD1706" w:rsidP="006D40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 w:bidi="he-IL"/>
        </w:rPr>
      </w:pPr>
    </w:p>
    <w:p w:rsidR="006D40F4" w:rsidRPr="00EF0769" w:rsidRDefault="006D40F4" w:rsidP="006D40F4">
      <w:pPr>
        <w:spacing w:after="0" w:line="240" w:lineRule="auto"/>
        <w:jc w:val="both"/>
        <w:rPr>
          <w:rFonts w:cstheme="minorHAnsi"/>
        </w:rPr>
      </w:pPr>
    </w:p>
    <w:p w:rsidR="005A7B19" w:rsidRDefault="00A34887" w:rsidP="00203DB9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203DB9">
        <w:rPr>
          <w:rFonts w:cstheme="minorHAnsi"/>
          <w:b/>
          <w:bCs/>
          <w:sz w:val="24"/>
          <w:szCs w:val="24"/>
          <w:u w:val="single"/>
        </w:rPr>
        <w:t>Actividades dentro del marco de la Cátedra:</w:t>
      </w:r>
    </w:p>
    <w:p w:rsidR="00203DB9" w:rsidRPr="00203DB9" w:rsidRDefault="00203DB9" w:rsidP="00203DB9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A34887" w:rsidRDefault="00A34887" w:rsidP="00742214">
      <w:pPr>
        <w:jc w:val="both"/>
        <w:rPr>
          <w:rFonts w:cstheme="minorHAnsi"/>
        </w:rPr>
      </w:pPr>
      <w:r w:rsidRPr="004525C9">
        <w:rPr>
          <w:rFonts w:cstheme="minorHAnsi"/>
          <w:b/>
          <w:bCs/>
        </w:rPr>
        <w:t>Abril</w:t>
      </w:r>
      <w:r>
        <w:rPr>
          <w:rFonts w:cstheme="minorHAnsi"/>
        </w:rPr>
        <w:t xml:space="preserve">: Proyección del documental “La llama de la Memoria” en el Cine El Cairo. Con la presencia de </w:t>
      </w:r>
      <w:proofErr w:type="spellStart"/>
      <w:r>
        <w:rPr>
          <w:rFonts w:cstheme="minorHAnsi"/>
        </w:rPr>
        <w:t>Rod</w:t>
      </w:r>
      <w:proofErr w:type="spellEnd"/>
      <w:r>
        <w:rPr>
          <w:rFonts w:cstheme="minorHAnsi"/>
        </w:rPr>
        <w:t xml:space="preserve"> Aloras, director del mismo. Entrevistado por Guillermo </w:t>
      </w:r>
      <w:proofErr w:type="spellStart"/>
      <w:r>
        <w:rPr>
          <w:rFonts w:cstheme="minorHAnsi"/>
        </w:rPr>
        <w:t>Zysman</w:t>
      </w:r>
      <w:proofErr w:type="spellEnd"/>
      <w:r>
        <w:rPr>
          <w:rFonts w:cstheme="minorHAnsi"/>
        </w:rPr>
        <w:t xml:space="preserve">. </w:t>
      </w:r>
    </w:p>
    <w:p w:rsidR="00A34887" w:rsidRPr="00EF0769" w:rsidRDefault="00A34887" w:rsidP="00A34887">
      <w:pPr>
        <w:jc w:val="center"/>
        <w:rPr>
          <w:rFonts w:cstheme="minorHAnsi"/>
        </w:rPr>
      </w:pPr>
      <w:r>
        <w:rPr>
          <w:rFonts w:cstheme="minorHAnsi"/>
          <w:noProof/>
          <w:lang w:val="es-ES" w:eastAsia="es-ES"/>
        </w:rPr>
        <w:drawing>
          <wp:inline distT="0" distB="0" distL="0" distR="0">
            <wp:extent cx="2552700" cy="2552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0F4" w:rsidRDefault="006D40F4" w:rsidP="00742214">
      <w:pPr>
        <w:jc w:val="both"/>
        <w:rPr>
          <w:rFonts w:cstheme="minorHAnsi"/>
          <w:b/>
          <w:bCs/>
        </w:rPr>
      </w:pPr>
    </w:p>
    <w:p w:rsidR="005A7B19" w:rsidRDefault="006D40F4" w:rsidP="00742214">
      <w:pPr>
        <w:jc w:val="both"/>
        <w:rPr>
          <w:rFonts w:cstheme="minorHAnsi"/>
        </w:rPr>
      </w:pPr>
      <w:r>
        <w:rPr>
          <w:rFonts w:cstheme="minorHAnsi"/>
          <w:b/>
          <w:bCs/>
        </w:rPr>
        <w:t>Fecha a confirmar</w:t>
      </w:r>
      <w:r w:rsidR="004525C9">
        <w:rPr>
          <w:rFonts w:cstheme="minorHAnsi"/>
        </w:rPr>
        <w:t>: Muestra “No fue un Juego”</w:t>
      </w:r>
    </w:p>
    <w:p w:rsidR="004525C9" w:rsidRDefault="004525C9" w:rsidP="004525C9">
      <w:pPr>
        <w:jc w:val="center"/>
        <w:rPr>
          <w:rFonts w:cstheme="minorHAnsi"/>
        </w:rPr>
      </w:pPr>
      <w:r>
        <w:rPr>
          <w:rFonts w:cstheme="minorHAnsi"/>
          <w:noProof/>
          <w:lang w:val="es-ES" w:eastAsia="es-ES"/>
        </w:rPr>
        <w:lastRenderedPageBreak/>
        <w:drawing>
          <wp:inline distT="0" distB="0" distL="0" distR="0">
            <wp:extent cx="2143125" cy="214312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DB9" w:rsidRDefault="00203DB9" w:rsidP="004525C9">
      <w:pPr>
        <w:jc w:val="center"/>
        <w:rPr>
          <w:rFonts w:cstheme="minorHAnsi"/>
        </w:rPr>
      </w:pPr>
    </w:p>
    <w:p w:rsidR="00203DB9" w:rsidRDefault="00203DB9" w:rsidP="004525C9">
      <w:pPr>
        <w:jc w:val="center"/>
        <w:rPr>
          <w:rFonts w:cstheme="minorHAnsi"/>
        </w:rPr>
      </w:pPr>
    </w:p>
    <w:p w:rsidR="004525C9" w:rsidRDefault="004525C9" w:rsidP="00742214">
      <w:pPr>
        <w:jc w:val="both"/>
        <w:rPr>
          <w:rFonts w:cstheme="minorHAnsi"/>
        </w:rPr>
      </w:pPr>
    </w:p>
    <w:p w:rsidR="004525C9" w:rsidRDefault="004525C9" w:rsidP="00742214">
      <w:pPr>
        <w:jc w:val="both"/>
        <w:rPr>
          <w:rFonts w:cstheme="minorHAnsi"/>
        </w:rPr>
      </w:pPr>
      <w:r w:rsidRPr="004525C9">
        <w:rPr>
          <w:rFonts w:cstheme="minorHAnsi"/>
          <w:b/>
          <w:bCs/>
        </w:rPr>
        <w:t>Agosto</w:t>
      </w:r>
      <w:r>
        <w:rPr>
          <w:rFonts w:cstheme="minorHAnsi"/>
        </w:rPr>
        <w:t>: Visita al Museo del Holocausto de Buenos Aires.</w:t>
      </w:r>
    </w:p>
    <w:p w:rsidR="004525C9" w:rsidRDefault="004525C9" w:rsidP="004525C9">
      <w:pPr>
        <w:jc w:val="center"/>
        <w:rPr>
          <w:rFonts w:cstheme="minorHAnsi"/>
        </w:rPr>
      </w:pPr>
      <w:r>
        <w:rPr>
          <w:rFonts w:cstheme="minorHAnsi"/>
          <w:noProof/>
          <w:lang w:val="es-ES" w:eastAsia="es-ES"/>
        </w:rPr>
        <w:drawing>
          <wp:inline distT="0" distB="0" distL="0" distR="0">
            <wp:extent cx="3082834" cy="1123950"/>
            <wp:effectExtent l="0" t="0" r="381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77" cy="112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4525C9" w:rsidRDefault="004525C9" w:rsidP="00742214">
      <w:pPr>
        <w:jc w:val="both"/>
        <w:rPr>
          <w:rFonts w:cstheme="minorHAnsi"/>
        </w:rPr>
      </w:pPr>
      <w:r w:rsidRPr="004525C9">
        <w:rPr>
          <w:rFonts w:cstheme="minorHAnsi"/>
          <w:b/>
          <w:bCs/>
        </w:rPr>
        <w:t>Septiembre</w:t>
      </w:r>
      <w:r>
        <w:rPr>
          <w:rFonts w:cstheme="minorHAnsi"/>
        </w:rPr>
        <w:t>: Muestra “</w:t>
      </w:r>
      <w:proofErr w:type="spellStart"/>
      <w:r>
        <w:rPr>
          <w:rFonts w:cstheme="minorHAnsi"/>
        </w:rPr>
        <w:t>Shoá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Ugburá</w:t>
      </w:r>
      <w:proofErr w:type="spellEnd"/>
      <w:r>
        <w:rPr>
          <w:rFonts w:cstheme="minorHAnsi"/>
        </w:rPr>
        <w:t xml:space="preserve">” </w:t>
      </w:r>
      <w:proofErr w:type="spellStart"/>
      <w:r>
        <w:rPr>
          <w:rFonts w:cstheme="minorHAnsi"/>
        </w:rPr>
        <w:t>Kehilá</w:t>
      </w:r>
      <w:proofErr w:type="spellEnd"/>
      <w:r>
        <w:rPr>
          <w:rFonts w:cstheme="minorHAnsi"/>
        </w:rPr>
        <w:t xml:space="preserve"> de Rosario.</w:t>
      </w:r>
    </w:p>
    <w:p w:rsidR="004525C9" w:rsidRDefault="004525C9" w:rsidP="004137DB">
      <w:pPr>
        <w:jc w:val="center"/>
        <w:rPr>
          <w:rFonts w:cstheme="minorHAnsi"/>
        </w:rPr>
      </w:pPr>
      <w:r>
        <w:rPr>
          <w:rFonts w:cstheme="minorHAnsi"/>
          <w:noProof/>
          <w:lang w:val="es-ES" w:eastAsia="es-ES"/>
        </w:rPr>
        <w:drawing>
          <wp:inline distT="0" distB="0" distL="0" distR="0">
            <wp:extent cx="3689350" cy="2767013"/>
            <wp:effectExtent l="0" t="0" r="635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2576" cy="276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5C9" w:rsidRDefault="004525C9" w:rsidP="00742214">
      <w:pPr>
        <w:jc w:val="both"/>
        <w:rPr>
          <w:rFonts w:cstheme="minorHAnsi"/>
        </w:rPr>
      </w:pPr>
    </w:p>
    <w:p w:rsidR="004525C9" w:rsidRPr="00EF0769" w:rsidRDefault="004525C9" w:rsidP="00742214">
      <w:pPr>
        <w:jc w:val="both"/>
        <w:rPr>
          <w:rFonts w:cstheme="minorHAnsi"/>
        </w:rPr>
      </w:pPr>
    </w:p>
    <w:sectPr w:rsidR="004525C9" w:rsidRPr="00EF0769" w:rsidSect="00A34887">
      <w:headerReference w:type="default" r:id="rId11"/>
      <w:footerReference w:type="default" r:id="rId12"/>
      <w:pgSz w:w="11906" w:h="16838"/>
      <w:pgMar w:top="1417" w:right="1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5B4" w:rsidRDefault="007355B4" w:rsidP="00742214">
      <w:pPr>
        <w:spacing w:after="0" w:line="240" w:lineRule="auto"/>
      </w:pPr>
      <w:r>
        <w:separator/>
      </w:r>
    </w:p>
  </w:endnote>
  <w:endnote w:type="continuationSeparator" w:id="0">
    <w:p w:rsidR="007355B4" w:rsidRDefault="007355B4" w:rsidP="0074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2089252"/>
      <w:docPartObj>
        <w:docPartGallery w:val="Page Numbers (Bottom of Page)"/>
        <w:docPartUnique/>
      </w:docPartObj>
    </w:sdtPr>
    <w:sdtContent>
      <w:p w:rsidR="00631FC9" w:rsidRDefault="0087410D">
        <w:pPr>
          <w:pStyle w:val="Piedepgina"/>
          <w:jc w:val="right"/>
        </w:pPr>
        <w:r>
          <w:fldChar w:fldCharType="begin"/>
        </w:r>
        <w:r w:rsidR="00631FC9">
          <w:instrText>PAGE   \* MERGEFORMAT</w:instrText>
        </w:r>
        <w:r>
          <w:fldChar w:fldCharType="separate"/>
        </w:r>
        <w:r w:rsidR="00AD1706" w:rsidRPr="00AD1706">
          <w:rPr>
            <w:noProof/>
            <w:lang w:val="es-ES"/>
          </w:rPr>
          <w:t>3</w:t>
        </w:r>
        <w:r>
          <w:fldChar w:fldCharType="end"/>
        </w:r>
      </w:p>
    </w:sdtContent>
  </w:sdt>
  <w:p w:rsidR="00631FC9" w:rsidRDefault="00F83CA8" w:rsidP="00F83CA8">
    <w:pPr>
      <w:pStyle w:val="Piedepgina"/>
      <w:jc w:val="center"/>
    </w:pPr>
    <w:r>
      <w:t>Rosario 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5B4" w:rsidRDefault="007355B4" w:rsidP="00742214">
      <w:pPr>
        <w:spacing w:after="0" w:line="240" w:lineRule="auto"/>
      </w:pPr>
      <w:r>
        <w:separator/>
      </w:r>
    </w:p>
  </w:footnote>
  <w:footnote w:type="continuationSeparator" w:id="0">
    <w:p w:rsidR="007355B4" w:rsidRDefault="007355B4" w:rsidP="00742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0"/>
      <w:gridCol w:w="4819"/>
      <w:gridCol w:w="2262"/>
    </w:tblGrid>
    <w:tr w:rsidR="005A7B19" w:rsidTr="00631FC9">
      <w:trPr>
        <w:trHeight w:val="1276"/>
      </w:trPr>
      <w:tc>
        <w:tcPr>
          <w:tcW w:w="1980" w:type="dxa"/>
        </w:tcPr>
        <w:p w:rsidR="005A7B19" w:rsidRDefault="005A7B19" w:rsidP="005A7B19">
          <w:pPr>
            <w:jc w:val="center"/>
          </w:pPr>
        </w:p>
        <w:p w:rsidR="005A7B19" w:rsidRDefault="005A7B19" w:rsidP="005A7B19">
          <w:pPr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549612" cy="549612"/>
                <wp:effectExtent l="0" t="0" r="3175" b="317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789" cy="5587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A7B19" w:rsidRDefault="005A7B19" w:rsidP="005A7B19">
          <w:pPr>
            <w:jc w:val="center"/>
          </w:pPr>
        </w:p>
      </w:tc>
      <w:tc>
        <w:tcPr>
          <w:tcW w:w="4819" w:type="dxa"/>
        </w:tcPr>
        <w:p w:rsidR="005A7B19" w:rsidRDefault="005A7B19" w:rsidP="005A7B19">
          <w:pPr>
            <w:pStyle w:val="Encabezado"/>
            <w:ind w:left="142" w:hanging="142"/>
            <w:jc w:val="center"/>
          </w:pPr>
        </w:p>
        <w:p w:rsidR="00631FC9" w:rsidRDefault="005A7B19" w:rsidP="005A7B19">
          <w:pPr>
            <w:pStyle w:val="Encabezado"/>
            <w:ind w:left="142" w:hanging="142"/>
            <w:jc w:val="center"/>
          </w:pPr>
          <w:r>
            <w:t xml:space="preserve">Cátedra abierta sobre Holocausto y </w:t>
          </w:r>
        </w:p>
        <w:p w:rsidR="00631FC9" w:rsidRDefault="005A7B19" w:rsidP="005A7B19">
          <w:pPr>
            <w:pStyle w:val="Encabezado"/>
            <w:ind w:left="142" w:hanging="142"/>
            <w:jc w:val="center"/>
          </w:pPr>
          <w:r>
            <w:t>otras formas de discriminación.</w:t>
          </w:r>
        </w:p>
        <w:p w:rsidR="005A7B19" w:rsidRDefault="005A7B19" w:rsidP="005A7B19">
          <w:pPr>
            <w:pStyle w:val="Encabezado"/>
            <w:ind w:left="142" w:hanging="142"/>
            <w:jc w:val="center"/>
          </w:pPr>
          <w:r>
            <w:t xml:space="preserve"> Beppo Levi </w:t>
          </w:r>
        </w:p>
        <w:p w:rsidR="005A7B19" w:rsidRDefault="005A7B19" w:rsidP="005A7B19">
          <w:pPr>
            <w:jc w:val="both"/>
          </w:pPr>
        </w:p>
      </w:tc>
      <w:tc>
        <w:tcPr>
          <w:tcW w:w="2262" w:type="dxa"/>
        </w:tcPr>
        <w:p w:rsidR="005A7B19" w:rsidRDefault="005A7B19" w:rsidP="005A7B19">
          <w:pPr>
            <w:jc w:val="center"/>
          </w:pPr>
        </w:p>
        <w:p w:rsidR="005A7B19" w:rsidRDefault="005A7B19" w:rsidP="005A7B19">
          <w:pPr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548724" cy="540377"/>
                <wp:effectExtent l="0" t="0" r="381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4854" t="15664" r="14127" b="14396"/>
                        <a:stretch/>
                      </pic:blipFill>
                      <pic:spPr bwMode="auto">
                        <a:xfrm>
                          <a:off x="0" y="0"/>
                          <a:ext cx="583352" cy="5744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742214" w:rsidRDefault="00742214" w:rsidP="00742214">
    <w:pPr>
      <w:pStyle w:val="Encabezado"/>
      <w:ind w:left="142" w:hanging="142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1E34"/>
    <w:multiLevelType w:val="hybridMultilevel"/>
    <w:tmpl w:val="D4068A3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E3910"/>
    <w:multiLevelType w:val="hybridMultilevel"/>
    <w:tmpl w:val="C6D6BE1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3C24A06"/>
    <w:multiLevelType w:val="hybridMultilevel"/>
    <w:tmpl w:val="D4068A3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323E2"/>
    <w:multiLevelType w:val="hybridMultilevel"/>
    <w:tmpl w:val="D4068A3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07D2D"/>
    <w:multiLevelType w:val="hybridMultilevel"/>
    <w:tmpl w:val="020A9178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42214"/>
    <w:rsid w:val="00203DB9"/>
    <w:rsid w:val="00232EB8"/>
    <w:rsid w:val="003526DD"/>
    <w:rsid w:val="00357691"/>
    <w:rsid w:val="003A6214"/>
    <w:rsid w:val="004137DB"/>
    <w:rsid w:val="004525C9"/>
    <w:rsid w:val="004735AB"/>
    <w:rsid w:val="005A7B19"/>
    <w:rsid w:val="006148CD"/>
    <w:rsid w:val="00631FC9"/>
    <w:rsid w:val="00632025"/>
    <w:rsid w:val="00667990"/>
    <w:rsid w:val="006D40F4"/>
    <w:rsid w:val="007355B4"/>
    <w:rsid w:val="00742214"/>
    <w:rsid w:val="00871AAD"/>
    <w:rsid w:val="0087410D"/>
    <w:rsid w:val="00992E1C"/>
    <w:rsid w:val="00A34887"/>
    <w:rsid w:val="00AD1706"/>
    <w:rsid w:val="00B254DD"/>
    <w:rsid w:val="00BC2571"/>
    <w:rsid w:val="00CC6646"/>
    <w:rsid w:val="00D32EF7"/>
    <w:rsid w:val="00E074BD"/>
    <w:rsid w:val="00EA06EB"/>
    <w:rsid w:val="00EF0769"/>
    <w:rsid w:val="00F7068E"/>
    <w:rsid w:val="00F8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1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22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214"/>
  </w:style>
  <w:style w:type="paragraph" w:styleId="Piedepgina">
    <w:name w:val="footer"/>
    <w:basedOn w:val="Normal"/>
    <w:link w:val="PiedepginaCar"/>
    <w:uiPriority w:val="99"/>
    <w:unhideWhenUsed/>
    <w:rsid w:val="007422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214"/>
  </w:style>
  <w:style w:type="table" w:styleId="Tablaconcuadrcula">
    <w:name w:val="Table Grid"/>
    <w:basedOn w:val="Tablanormal"/>
    <w:uiPriority w:val="39"/>
    <w:rsid w:val="005A7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526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4</Pages>
  <Words>719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y Uri</dc:creator>
  <cp:keywords/>
  <dc:description/>
  <cp:lastModifiedBy>gmanna</cp:lastModifiedBy>
  <cp:revision>14</cp:revision>
  <dcterms:created xsi:type="dcterms:W3CDTF">2022-05-02T11:53:00Z</dcterms:created>
  <dcterms:modified xsi:type="dcterms:W3CDTF">2022-05-23T12:55:00Z</dcterms:modified>
</cp:coreProperties>
</file>